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16" w:type="dxa"/>
        <w:jc w:val="center"/>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shd w:val="clear" w:color="auto" w:fill="FFFFFF" w:themeFill="background1"/>
        <w:tblLayout w:type="fixed"/>
        <w:tblCellMar>
          <w:top w:w="227" w:type="dxa"/>
          <w:left w:w="227" w:type="dxa"/>
          <w:bottom w:w="227" w:type="dxa"/>
          <w:right w:w="227" w:type="dxa"/>
        </w:tblCellMar>
        <w:tblLook w:val="04A0" w:firstRow="1" w:lastRow="0" w:firstColumn="1" w:lastColumn="0" w:noHBand="0" w:noVBand="1"/>
      </w:tblPr>
      <w:tblGrid>
        <w:gridCol w:w="10916"/>
      </w:tblGrid>
      <w:tr w:rsidR="00C233E1" w:rsidRPr="004B4B6B" w14:paraId="521DEC33" w14:textId="77777777" w:rsidTr="592B1A11">
        <w:trPr>
          <w:jc w:val="center"/>
        </w:trPr>
        <w:tc>
          <w:tcPr>
            <w:tcW w:w="10916" w:type="dxa"/>
            <w:shd w:val="clear" w:color="auto" w:fill="FFFFFF" w:themeFill="background1"/>
          </w:tcPr>
          <w:tbl>
            <w:tblPr>
              <w:tblStyle w:val="Tabelraster"/>
              <w:tblW w:w="5000" w:type="pct"/>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shd w:val="clear" w:color="auto" w:fill="FFE599" w:themeFill="accent4" w:themeFillTint="66"/>
              <w:tblLayout w:type="fixed"/>
              <w:tblCellMar>
                <w:top w:w="57" w:type="dxa"/>
                <w:bottom w:w="57" w:type="dxa"/>
              </w:tblCellMar>
              <w:tblLook w:val="04A0" w:firstRow="1" w:lastRow="0" w:firstColumn="1" w:lastColumn="0" w:noHBand="0" w:noVBand="1"/>
            </w:tblPr>
            <w:tblGrid>
              <w:gridCol w:w="2036"/>
              <w:gridCol w:w="351"/>
              <w:gridCol w:w="6715"/>
              <w:gridCol w:w="1355"/>
            </w:tblGrid>
            <w:tr w:rsidR="001D3A43" w:rsidRPr="000C5348" w14:paraId="48B58C8C" w14:textId="77777777" w:rsidTr="592B1A11">
              <w:tc>
                <w:tcPr>
                  <w:tcW w:w="4352" w:type="pct"/>
                  <w:gridSpan w:val="3"/>
                  <w:tcBorders>
                    <w:top w:val="nil"/>
                    <w:left w:val="nil"/>
                    <w:bottom w:val="single" w:sz="8" w:space="0" w:color="FFFFFF" w:themeColor="background1"/>
                    <w:right w:val="single" w:sz="4" w:space="0" w:color="FFFFFF" w:themeColor="background1"/>
                  </w:tcBorders>
                  <w:shd w:val="clear" w:color="auto" w:fill="auto"/>
                  <w:vAlign w:val="bottom"/>
                </w:tcPr>
                <w:p w14:paraId="200DA6FD" w14:textId="068E2E56" w:rsidR="007B6E25" w:rsidRDefault="006C5CC9" w:rsidP="592B1A11">
                  <w:pPr>
                    <w:rPr>
                      <w:b/>
                      <w:bCs/>
                      <w:sz w:val="32"/>
                      <w:szCs w:val="32"/>
                    </w:rPr>
                  </w:pPr>
                  <w:r w:rsidRPr="592B1A11">
                    <w:rPr>
                      <w:b/>
                      <w:bCs/>
                      <w:sz w:val="32"/>
                      <w:szCs w:val="32"/>
                    </w:rPr>
                    <w:t xml:space="preserve">                          </w:t>
                  </w:r>
                  <w:r w:rsidR="00191FD0" w:rsidRPr="592B1A11">
                    <w:rPr>
                      <w:b/>
                      <w:bCs/>
                      <w:sz w:val="32"/>
                      <w:szCs w:val="32"/>
                    </w:rPr>
                    <w:t xml:space="preserve">        </w:t>
                  </w:r>
                  <w:r w:rsidRPr="592B1A11">
                    <w:rPr>
                      <w:b/>
                      <w:bCs/>
                      <w:sz w:val="32"/>
                      <w:szCs w:val="32"/>
                    </w:rPr>
                    <w:t xml:space="preserve"> </w:t>
                  </w:r>
                  <w:r w:rsidR="005F7C1B" w:rsidRPr="592B1A11">
                    <w:rPr>
                      <w:b/>
                      <w:bCs/>
                      <w:sz w:val="32"/>
                      <w:szCs w:val="32"/>
                    </w:rPr>
                    <w:t>Interne</w:t>
                  </w:r>
                  <w:r w:rsidR="7CB0E025" w:rsidRPr="592B1A11">
                    <w:rPr>
                      <w:b/>
                      <w:bCs/>
                      <w:sz w:val="32"/>
                      <w:szCs w:val="32"/>
                    </w:rPr>
                    <w:t xml:space="preserve"> ondersteuning </w:t>
                  </w:r>
                  <w:r w:rsidR="005F7C1B" w:rsidRPr="592B1A11">
                    <w:rPr>
                      <w:b/>
                      <w:bCs/>
                      <w:sz w:val="32"/>
                      <w:szCs w:val="32"/>
                    </w:rPr>
                    <w:t xml:space="preserve">structuur </w:t>
                  </w:r>
                  <w:r w:rsidR="5C378C03" w:rsidRPr="592B1A11">
                    <w:rPr>
                      <w:b/>
                      <w:bCs/>
                      <w:sz w:val="32"/>
                      <w:szCs w:val="32"/>
                    </w:rPr>
                    <w:t xml:space="preserve"> </w:t>
                  </w:r>
                </w:p>
                <w:p w14:paraId="47370E07" w14:textId="7FD5B62F" w:rsidR="007B6E25" w:rsidRDefault="5C378C03" w:rsidP="592B1A11">
                  <w:pPr>
                    <w:rPr>
                      <w:b/>
                      <w:bCs/>
                      <w:sz w:val="32"/>
                      <w:szCs w:val="32"/>
                    </w:rPr>
                  </w:pPr>
                  <w:r w:rsidRPr="592B1A11">
                    <w:rPr>
                      <w:b/>
                      <w:bCs/>
                      <w:sz w:val="32"/>
                      <w:szCs w:val="32"/>
                    </w:rPr>
                    <w:t xml:space="preserve">                                          </w:t>
                  </w:r>
                  <w:r w:rsidR="005F7C1B" w:rsidRPr="592B1A11">
                    <w:rPr>
                      <w:b/>
                      <w:bCs/>
                      <w:sz w:val="32"/>
                      <w:szCs w:val="32"/>
                    </w:rPr>
                    <w:t>OBS De</w:t>
                  </w:r>
                  <w:r w:rsidR="00812492" w:rsidRPr="592B1A11">
                    <w:rPr>
                      <w:b/>
                      <w:bCs/>
                      <w:sz w:val="32"/>
                      <w:szCs w:val="32"/>
                    </w:rPr>
                    <w:t xml:space="preserve"> </w:t>
                  </w:r>
                  <w:proofErr w:type="spellStart"/>
                  <w:r w:rsidR="00812492" w:rsidRPr="592B1A11">
                    <w:rPr>
                      <w:b/>
                      <w:bCs/>
                      <w:sz w:val="32"/>
                      <w:szCs w:val="32"/>
                    </w:rPr>
                    <w:t>Rietendakschool</w:t>
                  </w:r>
                  <w:proofErr w:type="spellEnd"/>
                </w:p>
                <w:p w14:paraId="0A37501D" w14:textId="77777777" w:rsidR="007B6E25" w:rsidRPr="000C5348" w:rsidRDefault="007B6E25" w:rsidP="00FE4C65">
                  <w:pPr>
                    <w:rPr>
                      <w:rFonts w:cstheme="minorHAnsi"/>
                    </w:rPr>
                  </w:pPr>
                </w:p>
              </w:tc>
              <w:tc>
                <w:tcPr>
                  <w:tcW w:w="648" w:type="pct"/>
                  <w:tcBorders>
                    <w:top w:val="nil"/>
                    <w:left w:val="nil"/>
                    <w:bottom w:val="single" w:sz="4" w:space="0" w:color="FFFFFF" w:themeColor="background1"/>
                    <w:right w:val="single" w:sz="4" w:space="0" w:color="FFFFFF" w:themeColor="background1"/>
                  </w:tcBorders>
                  <w:shd w:val="clear" w:color="auto" w:fill="auto"/>
                  <w:vAlign w:val="center"/>
                </w:tcPr>
                <w:p w14:paraId="5DAB6C7B" w14:textId="22696F08" w:rsidR="007B6E25" w:rsidRPr="000C5348" w:rsidRDefault="4D56C2BE" w:rsidP="0F1F2E57">
                  <w:pPr>
                    <w:jc w:val="right"/>
                  </w:pPr>
                  <w:r>
                    <w:rPr>
                      <w:noProof/>
                    </w:rPr>
                    <w:drawing>
                      <wp:inline distT="0" distB="0" distL="0" distR="0" wp14:anchorId="1207B5C1" wp14:editId="2410B0CA">
                        <wp:extent cx="714375" cy="504825"/>
                        <wp:effectExtent l="0" t="0" r="0" b="0"/>
                        <wp:docPr id="240019118" name="Afbeelding 2400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504825"/>
                                </a:xfrm>
                                <a:prstGeom prst="rect">
                                  <a:avLst/>
                                </a:prstGeom>
                              </pic:spPr>
                            </pic:pic>
                          </a:graphicData>
                        </a:graphic>
                      </wp:inline>
                    </w:drawing>
                  </w:r>
                </w:p>
              </w:tc>
            </w:tr>
            <w:tr w:rsidR="00AF215E" w:rsidRPr="000C5348" w14:paraId="00A6D358" w14:textId="77777777" w:rsidTr="592B1A11">
              <w:tc>
                <w:tcPr>
                  <w:tcW w:w="973" w:type="pct"/>
                  <w:tcBorders>
                    <w:top w:val="nil"/>
                    <w:left w:val="nil"/>
                    <w:bottom w:val="single" w:sz="8" w:space="0" w:color="FFFFFF" w:themeColor="background1"/>
                    <w:right w:val="nil"/>
                  </w:tcBorders>
                  <w:shd w:val="clear" w:color="auto" w:fill="D9E2F3" w:themeFill="accent1" w:themeFillTint="33"/>
                </w:tcPr>
                <w:p w14:paraId="53252F56" w14:textId="522F6270" w:rsidR="007B6E25" w:rsidRPr="000C5348" w:rsidRDefault="007B6E25" w:rsidP="002B6314">
                  <w:pPr>
                    <w:rPr>
                      <w:rFonts w:cstheme="minorHAnsi"/>
                      <w:b/>
                      <w:bCs/>
                      <w:color w:val="000000" w:themeColor="text1"/>
                    </w:rPr>
                  </w:pPr>
                </w:p>
              </w:tc>
              <w:tc>
                <w:tcPr>
                  <w:tcW w:w="168" w:type="pct"/>
                  <w:tcBorders>
                    <w:top w:val="nil"/>
                    <w:left w:val="nil"/>
                    <w:bottom w:val="single" w:sz="4" w:space="0" w:color="FFFFFF" w:themeColor="background1"/>
                    <w:right w:val="nil"/>
                  </w:tcBorders>
                  <w:shd w:val="clear" w:color="auto" w:fill="D9E2F3" w:themeFill="accent1" w:themeFillTint="33"/>
                </w:tcPr>
                <w:p w14:paraId="2127E81B" w14:textId="77777777" w:rsidR="007B6E25" w:rsidRPr="000C5348" w:rsidRDefault="007B6E25" w:rsidP="002B6314">
                  <w:pPr>
                    <w:rPr>
                      <w:rFonts w:cstheme="minorHAnsi"/>
                    </w:rPr>
                  </w:pPr>
                  <w:r w:rsidRPr="000C5348">
                    <w:rPr>
                      <w:rFonts w:cstheme="minorHAnsi"/>
                    </w:rPr>
                    <w:t>:</w:t>
                  </w:r>
                </w:p>
              </w:tc>
              <w:tc>
                <w:tcPr>
                  <w:tcW w:w="3859" w:type="pct"/>
                  <w:gridSpan w:val="2"/>
                  <w:tcBorders>
                    <w:top w:val="nil"/>
                    <w:left w:val="nil"/>
                    <w:bottom w:val="single" w:sz="4" w:space="0" w:color="FFFFFF" w:themeColor="background1"/>
                    <w:right w:val="single" w:sz="4" w:space="0" w:color="FFFFFF" w:themeColor="background1"/>
                  </w:tcBorders>
                  <w:shd w:val="clear" w:color="auto" w:fill="D9E2F3" w:themeFill="accent1" w:themeFillTint="33"/>
                </w:tcPr>
                <w:p w14:paraId="649841BE" w14:textId="54B68B57" w:rsidR="007B6E25" w:rsidRPr="000C5348" w:rsidRDefault="00296334" w:rsidP="002B6314">
                  <w:pPr>
                    <w:rPr>
                      <w:rFonts w:cstheme="minorHAnsi"/>
                    </w:rPr>
                  </w:pPr>
                  <w:r>
                    <w:rPr>
                      <w:rFonts w:cstheme="minorHAnsi"/>
                    </w:rPr>
                    <w:t>A</w:t>
                  </w:r>
                  <w:r w:rsidR="00F05C10">
                    <w:rPr>
                      <w:rFonts w:cstheme="minorHAnsi"/>
                    </w:rPr>
                    <w:t xml:space="preserve">anvulling </w:t>
                  </w:r>
                  <w:r w:rsidR="009054BE">
                    <w:rPr>
                      <w:rFonts w:cstheme="minorHAnsi"/>
                    </w:rPr>
                    <w:t xml:space="preserve">op kwaliteitskaart </w:t>
                  </w:r>
                  <w:r w:rsidR="00191FD0">
                    <w:rPr>
                      <w:rFonts w:cstheme="minorHAnsi"/>
                    </w:rPr>
                    <w:t>OP2</w:t>
                  </w:r>
                </w:p>
              </w:tc>
            </w:tr>
            <w:tr w:rsidR="00AF215E" w:rsidRPr="000C5348" w14:paraId="09441859" w14:textId="77777777" w:rsidTr="592B1A11">
              <w:tc>
                <w:tcPr>
                  <w:tcW w:w="973" w:type="pct"/>
                  <w:tcBorders>
                    <w:top w:val="single" w:sz="4" w:space="0" w:color="auto"/>
                    <w:left w:val="nil"/>
                    <w:bottom w:val="single" w:sz="8" w:space="0" w:color="FFFFFF" w:themeColor="background1"/>
                    <w:right w:val="nil"/>
                  </w:tcBorders>
                  <w:shd w:val="clear" w:color="auto" w:fill="D9E2F3" w:themeFill="accent1" w:themeFillTint="33"/>
                </w:tcPr>
                <w:p w14:paraId="1CF2C3FB" w14:textId="77777777" w:rsidR="007B6E25" w:rsidRPr="000C5348" w:rsidRDefault="007B6E25" w:rsidP="002B6314">
                  <w:pPr>
                    <w:rPr>
                      <w:rFonts w:cstheme="minorHAnsi"/>
                      <w:b/>
                      <w:bCs/>
                      <w:color w:val="000000" w:themeColor="text1"/>
                    </w:rPr>
                  </w:pPr>
                  <w:r w:rsidRPr="000C5348">
                    <w:rPr>
                      <w:rFonts w:cstheme="minorHAnsi"/>
                      <w:b/>
                      <w:bCs/>
                      <w:color w:val="000000" w:themeColor="text1"/>
                    </w:rPr>
                    <w:t>School</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67A8245E" w14:textId="77777777" w:rsidR="007B6E25" w:rsidRPr="000C5348" w:rsidRDefault="007B6E25" w:rsidP="002B6314">
                  <w:pPr>
                    <w:rPr>
                      <w:rFonts w:cstheme="minorHAnsi"/>
                    </w:rPr>
                  </w:pPr>
                  <w:r w:rsidRPr="000C5348">
                    <w:rPr>
                      <w:rFonts w:cstheme="minorHAnsi"/>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1B439D25" w14:textId="4AA13EB6" w:rsidR="007B6E25" w:rsidRPr="000C5348" w:rsidRDefault="00EE36DF" w:rsidP="539F3DF1">
                  <w:r>
                    <w:t xml:space="preserve">OBS De </w:t>
                  </w:r>
                  <w:proofErr w:type="spellStart"/>
                  <w:r w:rsidR="0051012A">
                    <w:t>Rietendakschool</w:t>
                  </w:r>
                  <w:proofErr w:type="spellEnd"/>
                </w:p>
              </w:tc>
            </w:tr>
            <w:tr w:rsidR="00AF215E" w:rsidRPr="000C5348" w14:paraId="534A320E" w14:textId="77777777" w:rsidTr="592B1A11">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7AE75326" w14:textId="77777777" w:rsidR="007B6E25" w:rsidRPr="000C5348" w:rsidRDefault="007B6E25" w:rsidP="002B6314">
                  <w:pPr>
                    <w:rPr>
                      <w:rFonts w:cstheme="minorHAnsi"/>
                      <w:b/>
                      <w:bCs/>
                      <w:color w:val="000000" w:themeColor="text1"/>
                    </w:rPr>
                  </w:pPr>
                  <w:r w:rsidRPr="000C5348">
                    <w:rPr>
                      <w:rFonts w:cstheme="minorHAnsi"/>
                      <w:b/>
                      <w:color w:val="000000" w:themeColor="text1"/>
                    </w:rPr>
                    <w:t>Verantwoordelijke</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56A8759A"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293C6283" w14:textId="477FE8B7" w:rsidR="007B6E25" w:rsidRPr="000C5348" w:rsidRDefault="001B2B9D" w:rsidP="002B6314">
                  <w:pPr>
                    <w:rPr>
                      <w:rFonts w:cstheme="minorHAnsi"/>
                      <w:bCs/>
                    </w:rPr>
                  </w:pPr>
                  <w:r>
                    <w:rPr>
                      <w:rFonts w:cstheme="minorHAnsi"/>
                      <w:bCs/>
                    </w:rPr>
                    <w:t>D</w:t>
                  </w:r>
                  <w:r w:rsidR="00BB1BB3">
                    <w:rPr>
                      <w:rFonts w:cstheme="minorHAnsi"/>
                      <w:bCs/>
                    </w:rPr>
                    <w:t>ire</w:t>
                  </w:r>
                  <w:r>
                    <w:rPr>
                      <w:rFonts w:cstheme="minorHAnsi"/>
                      <w:bCs/>
                    </w:rPr>
                    <w:t xml:space="preserve">ctie en </w:t>
                  </w:r>
                  <w:r w:rsidR="00296334">
                    <w:rPr>
                      <w:rFonts w:cstheme="minorHAnsi"/>
                      <w:bCs/>
                    </w:rPr>
                    <w:t>I</w:t>
                  </w:r>
                  <w:r w:rsidR="007B6E25" w:rsidRPr="000C5348">
                    <w:rPr>
                      <w:rFonts w:cstheme="minorHAnsi"/>
                      <w:bCs/>
                    </w:rPr>
                    <w:t xml:space="preserve">ntern Begeleider  </w:t>
                  </w:r>
                </w:p>
              </w:tc>
            </w:tr>
            <w:tr w:rsidR="00AF215E" w:rsidRPr="000C5348" w14:paraId="17FED576" w14:textId="77777777" w:rsidTr="592B1A11">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746F1487" w14:textId="77777777" w:rsidR="007B6E25" w:rsidRPr="000C5348" w:rsidRDefault="007B6E25" w:rsidP="002B6314">
                  <w:pPr>
                    <w:rPr>
                      <w:rFonts w:cstheme="minorHAnsi"/>
                      <w:b/>
                      <w:color w:val="000000" w:themeColor="text1"/>
                    </w:rPr>
                  </w:pPr>
                  <w:r w:rsidRPr="000C5348">
                    <w:rPr>
                      <w:rFonts w:cstheme="minorHAnsi"/>
                      <w:b/>
                      <w:color w:val="000000" w:themeColor="text1"/>
                    </w:rPr>
                    <w:t>Datum</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18329EB3"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2A3BD87B" w14:textId="50B35136" w:rsidR="007B6E25" w:rsidRPr="000C5348" w:rsidRDefault="001C089A" w:rsidP="002B6314">
                  <w:pPr>
                    <w:rPr>
                      <w:rFonts w:cstheme="minorHAnsi"/>
                      <w:bCs/>
                    </w:rPr>
                  </w:pPr>
                  <w:r>
                    <w:rPr>
                      <w:rFonts w:cstheme="minorHAnsi"/>
                      <w:bCs/>
                    </w:rPr>
                    <w:t>10-</w:t>
                  </w:r>
                  <w:r w:rsidR="0051012A">
                    <w:rPr>
                      <w:rFonts w:cstheme="minorHAnsi"/>
                      <w:bCs/>
                    </w:rPr>
                    <w:t>8</w:t>
                  </w:r>
                  <w:r>
                    <w:rPr>
                      <w:rFonts w:cstheme="minorHAnsi"/>
                      <w:bCs/>
                    </w:rPr>
                    <w:t>-2022</w:t>
                  </w:r>
                </w:p>
              </w:tc>
            </w:tr>
            <w:tr w:rsidR="00AF215E" w:rsidRPr="000C5348" w14:paraId="0D82A520" w14:textId="77777777" w:rsidTr="592B1A11">
              <w:tc>
                <w:tcPr>
                  <w:tcW w:w="973" w:type="pct"/>
                  <w:tcBorders>
                    <w:top w:val="single" w:sz="8" w:space="0" w:color="FFFFFF" w:themeColor="background1"/>
                    <w:left w:val="nil"/>
                    <w:bottom w:val="single" w:sz="4" w:space="0" w:color="FFFFFF" w:themeColor="background1"/>
                    <w:right w:val="nil"/>
                  </w:tcBorders>
                  <w:shd w:val="clear" w:color="auto" w:fill="D9E2F3" w:themeFill="accent1" w:themeFillTint="33"/>
                </w:tcPr>
                <w:p w14:paraId="6444A232" w14:textId="77777777" w:rsidR="007B6E25" w:rsidRPr="000C5348" w:rsidRDefault="007B6E25" w:rsidP="002B6314">
                  <w:pPr>
                    <w:rPr>
                      <w:rFonts w:cstheme="minorHAnsi"/>
                      <w:b/>
                      <w:color w:val="000000" w:themeColor="text1"/>
                    </w:rPr>
                  </w:pPr>
                  <w:r w:rsidRPr="000C5348">
                    <w:rPr>
                      <w:rFonts w:cstheme="minorHAnsi"/>
                      <w:b/>
                      <w:color w:val="000000" w:themeColor="text1"/>
                    </w:rPr>
                    <w:t xml:space="preserve">Geëvalueerd </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370CD116"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784A326F" w14:textId="225EB297" w:rsidR="007B6E25" w:rsidRPr="000C5348" w:rsidRDefault="27D3E414" w:rsidP="47AB829E">
                  <w:r w:rsidRPr="47AB829E">
                    <w:t>*01-07-2023</w:t>
                  </w:r>
                </w:p>
              </w:tc>
            </w:tr>
          </w:tbl>
          <w:p w14:paraId="02EB378F" w14:textId="77777777" w:rsidR="007B6E25" w:rsidRPr="000C5348" w:rsidRDefault="007B6E25" w:rsidP="002B6314">
            <w:pPr>
              <w:contextualSpacing/>
              <w:rPr>
                <w:rFonts w:cstheme="minorHAnsi"/>
              </w:rPr>
            </w:pPr>
          </w:p>
        </w:tc>
      </w:tr>
      <w:tr w:rsidR="00C233E1" w:rsidRPr="004B4B6B" w14:paraId="42B5791E" w14:textId="77777777" w:rsidTr="592B1A11">
        <w:trPr>
          <w:jc w:val="center"/>
        </w:trPr>
        <w:tc>
          <w:tcPr>
            <w:tcW w:w="10916" w:type="dxa"/>
            <w:shd w:val="clear" w:color="auto" w:fill="FFFFFF" w:themeFill="background1"/>
          </w:tcPr>
          <w:p w14:paraId="023FDB41" w14:textId="78648705" w:rsidR="00AC5C49" w:rsidRPr="00DF66BA" w:rsidRDefault="007B6E25" w:rsidP="005D7E80">
            <w:pPr>
              <w:rPr>
                <w:rFonts w:ascii="Calibri" w:hAnsi="Calibri" w:cs="Calibri"/>
                <w:color w:val="000000"/>
                <w:sz w:val="20"/>
                <w:szCs w:val="20"/>
              </w:rPr>
            </w:pPr>
            <w:r w:rsidRPr="47AB829E">
              <w:rPr>
                <w:b/>
                <w:bCs/>
              </w:rPr>
              <w:t xml:space="preserve">Doel: </w:t>
            </w:r>
            <w:r w:rsidRPr="47AB829E">
              <w:rPr>
                <w:sz w:val="20"/>
                <w:szCs w:val="20"/>
              </w:rPr>
              <w:t>Doelgericht en planmatig werken aan opbrengstgericht- en passend onderwijs</w:t>
            </w:r>
            <w:r w:rsidR="005D7E80" w:rsidRPr="47AB829E">
              <w:rPr>
                <w:sz w:val="20"/>
                <w:szCs w:val="20"/>
              </w:rPr>
              <w:t xml:space="preserve">, zodat onze </w:t>
            </w:r>
            <w:r w:rsidR="006C5CC9" w:rsidRPr="47AB829E">
              <w:rPr>
                <w:rStyle w:val="normaltextrun"/>
                <w:rFonts w:ascii="Calibri" w:hAnsi="Calibri" w:cs="Calibri"/>
                <w:color w:val="000000" w:themeColor="text1"/>
                <w:sz w:val="20"/>
                <w:szCs w:val="20"/>
              </w:rPr>
              <w:t>leerlingen een ononderbroken ontwikkeling kunnen doorlopen</w:t>
            </w:r>
            <w:r w:rsidR="3A83751E" w:rsidRPr="47AB829E">
              <w:rPr>
                <w:rStyle w:val="normaltextrun"/>
                <w:rFonts w:ascii="Calibri" w:hAnsi="Calibri" w:cs="Calibri"/>
                <w:color w:val="000000" w:themeColor="text1"/>
                <w:sz w:val="20"/>
                <w:szCs w:val="20"/>
              </w:rPr>
              <w:t xml:space="preserve"> en zich prettig voelen op school</w:t>
            </w:r>
            <w:r w:rsidR="00ED1A1A" w:rsidRPr="47AB829E">
              <w:rPr>
                <w:rStyle w:val="normaltextrun"/>
                <w:rFonts w:ascii="Calibri" w:hAnsi="Calibri" w:cs="Calibri"/>
                <w:color w:val="000000" w:themeColor="text1"/>
                <w:sz w:val="20"/>
                <w:szCs w:val="20"/>
              </w:rPr>
              <w:t>.</w:t>
            </w:r>
          </w:p>
        </w:tc>
      </w:tr>
      <w:tr w:rsidR="00084D1B" w:rsidRPr="004B4B6B" w14:paraId="7D3F8C67" w14:textId="77777777" w:rsidTr="592B1A11">
        <w:trPr>
          <w:jc w:val="center"/>
        </w:trPr>
        <w:tc>
          <w:tcPr>
            <w:tcW w:w="10916" w:type="dxa"/>
            <w:shd w:val="clear" w:color="auto" w:fill="FFFFFF" w:themeFill="background1"/>
          </w:tcPr>
          <w:p w14:paraId="47FD395B" w14:textId="481BC4B7" w:rsidR="00AC5C49" w:rsidRPr="00A547DF" w:rsidRDefault="00084D1B" w:rsidP="005D7E80">
            <w:pPr>
              <w:rPr>
                <w:rFonts w:cstheme="minorHAnsi"/>
                <w:b/>
                <w:bCs/>
              </w:rPr>
            </w:pPr>
            <w:r w:rsidRPr="00A547DF">
              <w:rPr>
                <w:rFonts w:cstheme="minorHAnsi"/>
                <w:b/>
                <w:bCs/>
              </w:rPr>
              <w:t>Basis</w:t>
            </w:r>
            <w:r w:rsidR="00AC5C49" w:rsidRPr="00A547DF">
              <w:rPr>
                <w:rFonts w:cstheme="minorHAnsi"/>
                <w:b/>
                <w:bCs/>
              </w:rPr>
              <w:t>kwaliteit</w:t>
            </w:r>
          </w:p>
          <w:p w14:paraId="168EBAB6" w14:textId="7C9D92A2" w:rsidR="008D2DB6" w:rsidRPr="00092C6E" w:rsidRDefault="008D2DB6" w:rsidP="005D7E80">
            <w:pPr>
              <w:rPr>
                <w:rFonts w:cstheme="minorHAnsi"/>
                <w:b/>
                <w:bCs/>
                <w:sz w:val="20"/>
                <w:szCs w:val="20"/>
              </w:rPr>
            </w:pPr>
          </w:p>
          <w:p w14:paraId="440F4BBC" w14:textId="767FB4F1" w:rsidR="008D2DB6" w:rsidRPr="00092C6E" w:rsidRDefault="008D2DB6" w:rsidP="47AB829E">
            <w:pPr>
              <w:rPr>
                <w:sz w:val="20"/>
                <w:szCs w:val="20"/>
              </w:rPr>
            </w:pPr>
            <w:r w:rsidRPr="592B1A11">
              <w:rPr>
                <w:sz w:val="20"/>
                <w:szCs w:val="20"/>
              </w:rPr>
              <w:t>De school volgt de ontwikkeling</w:t>
            </w:r>
            <w:r w:rsidR="59C793FE" w:rsidRPr="592B1A11">
              <w:rPr>
                <w:sz w:val="20"/>
                <w:szCs w:val="20"/>
              </w:rPr>
              <w:t xml:space="preserve"> en het welbevinden</w:t>
            </w:r>
            <w:r w:rsidRPr="592B1A11">
              <w:rPr>
                <w:sz w:val="20"/>
                <w:szCs w:val="20"/>
              </w:rPr>
              <w:t xml:space="preserve"> van de kinderen en biedt waar nodig passende </w:t>
            </w:r>
            <w:r w:rsidR="208A9C32" w:rsidRPr="592B1A11">
              <w:rPr>
                <w:sz w:val="20"/>
                <w:szCs w:val="20"/>
              </w:rPr>
              <w:t xml:space="preserve">begeleiding </w:t>
            </w:r>
            <w:r w:rsidRPr="592B1A11">
              <w:rPr>
                <w:sz w:val="20"/>
                <w:szCs w:val="20"/>
              </w:rPr>
              <w:t>en extra ondersteuning.</w:t>
            </w:r>
          </w:p>
          <w:p w14:paraId="4FB0C87A" w14:textId="77777777" w:rsidR="008D2DB6" w:rsidRPr="00092C6E" w:rsidRDefault="008D2DB6" w:rsidP="005D7E80">
            <w:pPr>
              <w:rPr>
                <w:rFonts w:cstheme="minorHAnsi"/>
                <w:sz w:val="20"/>
                <w:szCs w:val="20"/>
              </w:rPr>
            </w:pPr>
          </w:p>
          <w:p w14:paraId="7A019D27" w14:textId="7F7B39B3" w:rsidR="00AC5C49" w:rsidRPr="00092C6E" w:rsidRDefault="00AC5C49" w:rsidP="0F1F2E57">
            <w:pPr>
              <w:pStyle w:val="Geenafstand"/>
              <w:rPr>
                <w:sz w:val="20"/>
                <w:szCs w:val="20"/>
              </w:rPr>
            </w:pPr>
            <w:r w:rsidRPr="47AB829E">
              <w:rPr>
                <w:sz w:val="20"/>
                <w:szCs w:val="20"/>
              </w:rPr>
              <w:t>De school verzamelt vanaf binnenkomst systematisch informatie over de kennis</w:t>
            </w:r>
            <w:r w:rsidR="49D208B7" w:rsidRPr="47AB829E">
              <w:rPr>
                <w:sz w:val="20"/>
                <w:szCs w:val="20"/>
              </w:rPr>
              <w:t>,</w:t>
            </w:r>
            <w:r w:rsidRPr="47AB829E">
              <w:rPr>
                <w:sz w:val="20"/>
                <w:szCs w:val="20"/>
              </w:rPr>
              <w:t xml:space="preserve"> vaardigheden </w:t>
            </w:r>
            <w:r w:rsidR="4876E556" w:rsidRPr="47AB829E">
              <w:rPr>
                <w:sz w:val="20"/>
                <w:szCs w:val="20"/>
              </w:rPr>
              <w:t xml:space="preserve">en talenten </w:t>
            </w:r>
            <w:r w:rsidRPr="47AB829E">
              <w:rPr>
                <w:sz w:val="20"/>
                <w:szCs w:val="20"/>
              </w:rPr>
              <w:t xml:space="preserve">van leerlingen op alle belangrijke domeinen. Het verzamelen van (toets)informatie gebeurt systematisch en zorgvuldig </w:t>
            </w:r>
            <w:r w:rsidR="008D2DB6" w:rsidRPr="47AB829E">
              <w:rPr>
                <w:sz w:val="20"/>
                <w:szCs w:val="20"/>
              </w:rPr>
              <w:t xml:space="preserve">voor de kennisgebieden taal en rekenen/wiskunde met behulp van genormeerde toetsen. Voor het verzamelen en vastleggen </w:t>
            </w:r>
            <w:r w:rsidR="00737BAD" w:rsidRPr="47AB829E">
              <w:rPr>
                <w:sz w:val="20"/>
                <w:szCs w:val="20"/>
              </w:rPr>
              <w:t>van de (toets)informatie gebruikt de school een leerlingvolgsysteem. De school vergelijkt de informatie met de verwachte ontwikkeling van de leerling. Dit maakt het mogelijk om het onderwijs af te stemmen op de onderwijsbehoeften van zowel de groepen als de individuele leerlingen. Het stelt de school in staat zorg te dragen voor de ontwikkeling en begeleiding van de voortgang</w:t>
            </w:r>
            <w:r w:rsidR="00972177" w:rsidRPr="47AB829E">
              <w:rPr>
                <w:sz w:val="20"/>
                <w:szCs w:val="20"/>
              </w:rPr>
              <w:t xml:space="preserve"> van de leerlingen</w:t>
            </w:r>
            <w:r w:rsidR="00737BAD" w:rsidRPr="47AB829E">
              <w:rPr>
                <w:sz w:val="20"/>
                <w:szCs w:val="20"/>
              </w:rPr>
              <w:t xml:space="preserve">. De school waarborgt daarmee voor leerlingen de ononderbroken ontwikkeling en heeft daarbij oog voor de bevordering van gelijke kansen. </w:t>
            </w:r>
            <w:r w:rsidR="2342170E" w:rsidRPr="47AB829E">
              <w:rPr>
                <w:sz w:val="20"/>
                <w:szCs w:val="20"/>
              </w:rPr>
              <w:t xml:space="preserve">Op de </w:t>
            </w:r>
            <w:proofErr w:type="spellStart"/>
            <w:r w:rsidR="2342170E" w:rsidRPr="47AB829E">
              <w:rPr>
                <w:sz w:val="20"/>
                <w:szCs w:val="20"/>
              </w:rPr>
              <w:t>Rietendakschool</w:t>
            </w:r>
            <w:proofErr w:type="spellEnd"/>
            <w:r w:rsidR="2342170E" w:rsidRPr="47AB829E">
              <w:rPr>
                <w:sz w:val="20"/>
                <w:szCs w:val="20"/>
              </w:rPr>
              <w:t xml:space="preserve"> volgen we de werkwijz</w:t>
            </w:r>
            <w:r w:rsidR="74125B27" w:rsidRPr="47AB829E">
              <w:rPr>
                <w:sz w:val="20"/>
                <w:szCs w:val="20"/>
              </w:rPr>
              <w:t xml:space="preserve">e van </w:t>
            </w:r>
            <w:r w:rsidR="2342170E" w:rsidRPr="47AB829E">
              <w:rPr>
                <w:sz w:val="20"/>
                <w:szCs w:val="20"/>
              </w:rPr>
              <w:t>handelingsgericht</w:t>
            </w:r>
            <w:r w:rsidR="2C50A9F5" w:rsidRPr="47AB829E">
              <w:rPr>
                <w:sz w:val="20"/>
                <w:szCs w:val="20"/>
              </w:rPr>
              <w:t xml:space="preserve"> werken</w:t>
            </w:r>
            <w:r w:rsidR="2342170E" w:rsidRPr="47AB829E">
              <w:rPr>
                <w:sz w:val="20"/>
                <w:szCs w:val="20"/>
              </w:rPr>
              <w:t>.</w:t>
            </w:r>
            <w:r w:rsidR="59CB6424" w:rsidRPr="47AB829E">
              <w:rPr>
                <w:rFonts w:ascii="Calibri Light" w:eastAsia="Calibri Light" w:hAnsi="Calibri Light" w:cs="Calibri Light"/>
                <w:color w:val="000000" w:themeColor="text1"/>
                <w:sz w:val="20"/>
                <w:szCs w:val="20"/>
              </w:rPr>
              <w:t xml:space="preserve"> </w:t>
            </w:r>
            <w:r w:rsidR="59CB6424" w:rsidRPr="47AB829E">
              <w:rPr>
                <w:rFonts w:eastAsiaTheme="minorEastAsia"/>
                <w:color w:val="000000" w:themeColor="text1"/>
                <w:sz w:val="20"/>
                <w:szCs w:val="20"/>
              </w:rPr>
              <w:t xml:space="preserve">De jaarplanning van de school is </w:t>
            </w:r>
            <w:r w:rsidR="3140CD37" w:rsidRPr="47AB829E">
              <w:rPr>
                <w:rFonts w:eastAsiaTheme="minorEastAsia"/>
                <w:color w:val="000000" w:themeColor="text1"/>
                <w:sz w:val="20"/>
                <w:szCs w:val="20"/>
              </w:rPr>
              <w:t xml:space="preserve">hierop </w:t>
            </w:r>
            <w:r w:rsidR="59CB6424" w:rsidRPr="47AB829E">
              <w:rPr>
                <w:rFonts w:eastAsiaTheme="minorEastAsia"/>
                <w:color w:val="000000" w:themeColor="text1"/>
                <w:sz w:val="20"/>
                <w:szCs w:val="20"/>
              </w:rPr>
              <w:t xml:space="preserve">ingericht. In de planning staan de evaluatiemomenten, </w:t>
            </w:r>
            <w:proofErr w:type="spellStart"/>
            <w:r w:rsidR="59CB6424" w:rsidRPr="47AB829E">
              <w:rPr>
                <w:rFonts w:eastAsiaTheme="minorEastAsia"/>
                <w:color w:val="000000" w:themeColor="text1"/>
                <w:sz w:val="20"/>
                <w:szCs w:val="20"/>
              </w:rPr>
              <w:t>toetsmomenten</w:t>
            </w:r>
            <w:proofErr w:type="spellEnd"/>
            <w:r w:rsidR="59CB6424" w:rsidRPr="47AB829E">
              <w:rPr>
                <w:rFonts w:eastAsiaTheme="minorEastAsia"/>
                <w:color w:val="000000" w:themeColor="text1"/>
                <w:sz w:val="20"/>
                <w:szCs w:val="20"/>
              </w:rPr>
              <w:t xml:space="preserve"> en de gesprekken met ouders en met de intern begeleider. Hierin is ook weggezet wanneer er gesprekken worden gevoerd met CJG, schoolmaatschappelijk werk en het samenwerkingsverband. Elk schooljaar worden startgesprekken gevoerd met ouder, kind en leerkracht. Waar nodig wordt de intern begeleider betrokken. Zo leert de leerkracht het kind en de ouder goed kennen en kan een goede, veilige start gemaakt worden in de nieuwe groep. De gesprekkencyclus is HGW en zichtbaar in de jaarplanning.</w:t>
            </w:r>
            <w:r w:rsidR="2342170E" w:rsidRPr="47AB829E">
              <w:rPr>
                <w:rFonts w:eastAsiaTheme="minorEastAsia"/>
                <w:sz w:val="20"/>
                <w:szCs w:val="20"/>
              </w:rPr>
              <w:t xml:space="preserve"> </w:t>
            </w:r>
            <w:r w:rsidR="00737BAD" w:rsidRPr="47AB829E">
              <w:rPr>
                <w:sz w:val="20"/>
                <w:szCs w:val="20"/>
              </w:rPr>
              <w:t>De school</w:t>
            </w:r>
            <w:r w:rsidR="43EFA475" w:rsidRPr="47AB829E">
              <w:rPr>
                <w:sz w:val="20"/>
                <w:szCs w:val="20"/>
              </w:rPr>
              <w:t xml:space="preserve"> </w:t>
            </w:r>
            <w:r w:rsidR="00737BAD" w:rsidRPr="47AB829E">
              <w:rPr>
                <w:sz w:val="20"/>
                <w:szCs w:val="20"/>
              </w:rPr>
              <w:t xml:space="preserve">informeert de ouders regelmatig over de </w:t>
            </w:r>
            <w:r w:rsidR="7CE3ED15" w:rsidRPr="47AB829E">
              <w:rPr>
                <w:sz w:val="20"/>
                <w:szCs w:val="20"/>
              </w:rPr>
              <w:t xml:space="preserve">sociaal emotionele </w:t>
            </w:r>
            <w:r w:rsidR="00737BAD" w:rsidRPr="47AB829E">
              <w:rPr>
                <w:sz w:val="20"/>
                <w:szCs w:val="20"/>
              </w:rPr>
              <w:t>ontwikkeling en vorderingen van hun kind.</w:t>
            </w:r>
          </w:p>
          <w:p w14:paraId="3C615866" w14:textId="7D892229" w:rsidR="00737BAD" w:rsidRPr="00092C6E" w:rsidRDefault="00737BAD" w:rsidP="005D7E80">
            <w:pPr>
              <w:rPr>
                <w:rFonts w:cstheme="minorHAnsi"/>
                <w:sz w:val="20"/>
                <w:szCs w:val="20"/>
              </w:rPr>
            </w:pPr>
          </w:p>
          <w:p w14:paraId="10F06852" w14:textId="15097D24" w:rsidR="00737BAD" w:rsidRPr="00092C6E" w:rsidRDefault="00737BAD" w:rsidP="0F1F2E57">
            <w:pPr>
              <w:rPr>
                <w:sz w:val="20"/>
                <w:szCs w:val="20"/>
              </w:rPr>
            </w:pPr>
            <w:r w:rsidRPr="0F1F2E57">
              <w:rPr>
                <w:sz w:val="20"/>
                <w:szCs w:val="20"/>
              </w:rPr>
              <w:t xml:space="preserve">Wanneer </w:t>
            </w:r>
            <w:r w:rsidR="0083697C" w:rsidRPr="0F1F2E57">
              <w:rPr>
                <w:sz w:val="20"/>
                <w:szCs w:val="20"/>
              </w:rPr>
              <w:t xml:space="preserve">een </w:t>
            </w:r>
            <w:r w:rsidRPr="0F1F2E57">
              <w:rPr>
                <w:sz w:val="20"/>
                <w:szCs w:val="20"/>
              </w:rPr>
              <w:t xml:space="preserve">groep of </w:t>
            </w:r>
            <w:r w:rsidR="0083697C" w:rsidRPr="0F1F2E57">
              <w:rPr>
                <w:sz w:val="20"/>
                <w:szCs w:val="20"/>
              </w:rPr>
              <w:t xml:space="preserve">individuele </w:t>
            </w:r>
            <w:r w:rsidRPr="0F1F2E57">
              <w:rPr>
                <w:sz w:val="20"/>
                <w:szCs w:val="20"/>
              </w:rPr>
              <w:t>leer</w:t>
            </w:r>
            <w:r w:rsidR="00F57919" w:rsidRPr="0F1F2E57">
              <w:rPr>
                <w:sz w:val="20"/>
                <w:szCs w:val="20"/>
              </w:rPr>
              <w:t>l</w:t>
            </w:r>
            <w:r w:rsidRPr="0F1F2E57">
              <w:rPr>
                <w:sz w:val="20"/>
                <w:szCs w:val="20"/>
              </w:rPr>
              <w:t xml:space="preserve">ing </w:t>
            </w:r>
            <w:r w:rsidR="50AE9823" w:rsidRPr="0F1F2E57">
              <w:rPr>
                <w:sz w:val="20"/>
                <w:szCs w:val="20"/>
              </w:rPr>
              <w:t>meer kan</w:t>
            </w:r>
            <w:r w:rsidR="00D0608A" w:rsidRPr="0F1F2E57">
              <w:rPr>
                <w:sz w:val="20"/>
                <w:szCs w:val="20"/>
              </w:rPr>
              <w:t xml:space="preserve"> profiteren van het onderwijs</w:t>
            </w:r>
            <w:r w:rsidR="00857BCD" w:rsidRPr="0F1F2E57">
              <w:rPr>
                <w:sz w:val="20"/>
                <w:szCs w:val="20"/>
              </w:rPr>
              <w:t>,</w:t>
            </w:r>
            <w:r w:rsidR="00D0608A" w:rsidRPr="0F1F2E57">
              <w:rPr>
                <w:sz w:val="20"/>
                <w:szCs w:val="20"/>
              </w:rPr>
              <w:t xml:space="preserve"> analyse</w:t>
            </w:r>
            <w:r w:rsidR="0083697C" w:rsidRPr="0F1F2E57">
              <w:rPr>
                <w:sz w:val="20"/>
                <w:szCs w:val="20"/>
              </w:rPr>
              <w:t>ren we</w:t>
            </w:r>
            <w:r w:rsidR="00D0608A" w:rsidRPr="0F1F2E57">
              <w:rPr>
                <w:sz w:val="20"/>
                <w:szCs w:val="20"/>
              </w:rPr>
              <w:t xml:space="preserve"> waar de ontwikk</w:t>
            </w:r>
            <w:r w:rsidR="00F57919" w:rsidRPr="0F1F2E57">
              <w:rPr>
                <w:sz w:val="20"/>
                <w:szCs w:val="20"/>
              </w:rPr>
              <w:t>e</w:t>
            </w:r>
            <w:r w:rsidR="00D0608A" w:rsidRPr="0F1F2E57">
              <w:rPr>
                <w:sz w:val="20"/>
                <w:szCs w:val="20"/>
              </w:rPr>
              <w:t>ling stagneert en wat mogelijke verklaringen hiervoor zijn. Vervolgens bepa</w:t>
            </w:r>
            <w:r w:rsidR="0083697C" w:rsidRPr="0F1F2E57">
              <w:rPr>
                <w:sz w:val="20"/>
                <w:szCs w:val="20"/>
              </w:rPr>
              <w:t>len we</w:t>
            </w:r>
            <w:r w:rsidR="00F57919" w:rsidRPr="0F1F2E57">
              <w:rPr>
                <w:sz w:val="20"/>
                <w:szCs w:val="20"/>
              </w:rPr>
              <w:t xml:space="preserve"> wat er nodig is om op eventuele </w:t>
            </w:r>
            <w:r w:rsidR="322384C9" w:rsidRPr="0F1F2E57">
              <w:rPr>
                <w:sz w:val="20"/>
                <w:szCs w:val="20"/>
              </w:rPr>
              <w:t>uitdagingen</w:t>
            </w:r>
            <w:r w:rsidR="00F57919" w:rsidRPr="0F1F2E57">
              <w:rPr>
                <w:sz w:val="20"/>
                <w:szCs w:val="20"/>
              </w:rPr>
              <w:t xml:space="preserve"> in de ontwikkeling van de leerlingen in te spelen. </w:t>
            </w:r>
            <w:r w:rsidR="0083697C" w:rsidRPr="0F1F2E57">
              <w:rPr>
                <w:sz w:val="20"/>
                <w:szCs w:val="20"/>
              </w:rPr>
              <w:t>We bieden</w:t>
            </w:r>
            <w:r w:rsidR="00F57919" w:rsidRPr="0F1F2E57">
              <w:rPr>
                <w:sz w:val="20"/>
                <w:szCs w:val="20"/>
              </w:rPr>
              <w:t xml:space="preserve"> de </w:t>
            </w:r>
            <w:r w:rsidR="0ACBAC2B" w:rsidRPr="0F1F2E57">
              <w:rPr>
                <w:sz w:val="20"/>
                <w:szCs w:val="20"/>
              </w:rPr>
              <w:t>ondersteuning</w:t>
            </w:r>
            <w:r w:rsidR="00F57919" w:rsidRPr="0F1F2E57">
              <w:rPr>
                <w:sz w:val="20"/>
                <w:szCs w:val="20"/>
              </w:rPr>
              <w:t xml:space="preserve"> gestructureerd aan. Waar nodig betrek</w:t>
            </w:r>
            <w:r w:rsidR="0083697C" w:rsidRPr="0F1F2E57">
              <w:rPr>
                <w:sz w:val="20"/>
                <w:szCs w:val="20"/>
              </w:rPr>
              <w:t>ken we</w:t>
            </w:r>
            <w:r w:rsidR="00F57919" w:rsidRPr="0F1F2E57">
              <w:rPr>
                <w:sz w:val="20"/>
                <w:szCs w:val="20"/>
              </w:rPr>
              <w:t xml:space="preserve"> het </w:t>
            </w:r>
            <w:r w:rsidR="007B6025" w:rsidRPr="0F1F2E57">
              <w:rPr>
                <w:sz w:val="20"/>
                <w:szCs w:val="20"/>
              </w:rPr>
              <w:t>S</w:t>
            </w:r>
            <w:r w:rsidR="00F57919" w:rsidRPr="0F1F2E57">
              <w:rPr>
                <w:sz w:val="20"/>
                <w:szCs w:val="20"/>
              </w:rPr>
              <w:t>amenwerkingsverban</w:t>
            </w:r>
            <w:r w:rsidR="007B6025" w:rsidRPr="0F1F2E57">
              <w:rPr>
                <w:sz w:val="20"/>
                <w:szCs w:val="20"/>
              </w:rPr>
              <w:t>d (SWV)</w:t>
            </w:r>
            <w:r w:rsidR="00F57919" w:rsidRPr="0F1F2E57">
              <w:rPr>
                <w:sz w:val="20"/>
                <w:szCs w:val="20"/>
              </w:rPr>
              <w:t xml:space="preserve">, de gemeente </w:t>
            </w:r>
            <w:r w:rsidR="00857BCD" w:rsidRPr="0F1F2E57">
              <w:rPr>
                <w:sz w:val="20"/>
                <w:szCs w:val="20"/>
              </w:rPr>
              <w:t>of</w:t>
            </w:r>
            <w:r w:rsidR="00F57919" w:rsidRPr="0F1F2E57">
              <w:rPr>
                <w:sz w:val="20"/>
                <w:szCs w:val="20"/>
              </w:rPr>
              <w:t xml:space="preserve"> zorginstanties bij de</w:t>
            </w:r>
            <w:r w:rsidR="33E1A22A" w:rsidRPr="0F1F2E57">
              <w:rPr>
                <w:sz w:val="20"/>
                <w:szCs w:val="20"/>
              </w:rPr>
              <w:t>ze ondersteuning</w:t>
            </w:r>
            <w:r w:rsidR="00F57919" w:rsidRPr="0F1F2E57">
              <w:rPr>
                <w:sz w:val="20"/>
                <w:szCs w:val="20"/>
              </w:rPr>
              <w:t xml:space="preserve"> van de leerlingen.</w:t>
            </w:r>
          </w:p>
          <w:p w14:paraId="2B211D7C" w14:textId="7619E044" w:rsidR="00F57919" w:rsidRPr="00092C6E" w:rsidRDefault="00F57919" w:rsidP="0F1F2E57">
            <w:pPr>
              <w:rPr>
                <w:sz w:val="20"/>
                <w:szCs w:val="20"/>
              </w:rPr>
            </w:pPr>
            <w:r w:rsidRPr="0F1F2E57">
              <w:rPr>
                <w:sz w:val="20"/>
                <w:szCs w:val="20"/>
              </w:rPr>
              <w:t>De leerlingen krijgen daarmee de begeleiding die zij nodig hebben om het onderwijsprogramma te kunne</w:t>
            </w:r>
            <w:r w:rsidR="0083697C" w:rsidRPr="0F1F2E57">
              <w:rPr>
                <w:sz w:val="20"/>
                <w:szCs w:val="20"/>
              </w:rPr>
              <w:t>n</w:t>
            </w:r>
            <w:r w:rsidRPr="0F1F2E57">
              <w:rPr>
                <w:sz w:val="20"/>
                <w:szCs w:val="20"/>
              </w:rPr>
              <w:t xml:space="preserve"> doorlopen. De school besteedt op een structurele manier aandacht aan het (taal)</w:t>
            </w:r>
            <w:r w:rsidR="770188D3" w:rsidRPr="0F1F2E57">
              <w:rPr>
                <w:sz w:val="20"/>
                <w:szCs w:val="20"/>
              </w:rPr>
              <w:t>leesonderwijs waarbij leesplezier en motivatie zijn opgenomen in het aanbod in de groep</w:t>
            </w:r>
            <w:r w:rsidRPr="0F1F2E57">
              <w:rPr>
                <w:sz w:val="20"/>
                <w:szCs w:val="20"/>
              </w:rPr>
              <w:t>.</w:t>
            </w:r>
          </w:p>
          <w:p w14:paraId="1F554132" w14:textId="24B2D503" w:rsidR="00F57919" w:rsidRPr="00092C6E" w:rsidRDefault="00F57919" w:rsidP="005D7E80">
            <w:pPr>
              <w:rPr>
                <w:rFonts w:cstheme="minorHAnsi"/>
                <w:sz w:val="20"/>
                <w:szCs w:val="20"/>
              </w:rPr>
            </w:pPr>
          </w:p>
          <w:p w14:paraId="4C6C993D" w14:textId="2B32F27B" w:rsidR="00084D1B" w:rsidRPr="00793838" w:rsidRDefault="0083697C" w:rsidP="0F1F2E57">
            <w:pPr>
              <w:rPr>
                <w:sz w:val="20"/>
                <w:szCs w:val="20"/>
              </w:rPr>
            </w:pPr>
            <w:r w:rsidRPr="0F1F2E57">
              <w:rPr>
                <w:sz w:val="20"/>
                <w:szCs w:val="20"/>
              </w:rPr>
              <w:t>In het</w:t>
            </w:r>
            <w:r w:rsidR="00F57919" w:rsidRPr="0F1F2E57">
              <w:rPr>
                <w:sz w:val="20"/>
                <w:szCs w:val="20"/>
              </w:rPr>
              <w:t xml:space="preserve"> </w:t>
            </w:r>
            <w:proofErr w:type="spellStart"/>
            <w:r w:rsidRPr="0F1F2E57">
              <w:rPr>
                <w:sz w:val="20"/>
                <w:szCs w:val="20"/>
              </w:rPr>
              <w:t>S</w:t>
            </w:r>
            <w:r w:rsidR="00F57919" w:rsidRPr="0F1F2E57">
              <w:rPr>
                <w:sz w:val="20"/>
                <w:szCs w:val="20"/>
              </w:rPr>
              <w:t>choolondersteuningsprofiel</w:t>
            </w:r>
            <w:proofErr w:type="spellEnd"/>
            <w:r w:rsidR="00F57919" w:rsidRPr="0F1F2E57">
              <w:rPr>
                <w:sz w:val="20"/>
                <w:szCs w:val="20"/>
              </w:rPr>
              <w:t xml:space="preserve"> </w:t>
            </w:r>
            <w:r w:rsidRPr="0F1F2E57">
              <w:rPr>
                <w:sz w:val="20"/>
                <w:szCs w:val="20"/>
              </w:rPr>
              <w:t>(SOP) beschrijven we wat we</w:t>
            </w:r>
            <w:r w:rsidR="00F57919" w:rsidRPr="0F1F2E57">
              <w:rPr>
                <w:sz w:val="20"/>
                <w:szCs w:val="20"/>
              </w:rPr>
              <w:t xml:space="preserve"> onder extra ondersteuning verstaa</w:t>
            </w:r>
            <w:r w:rsidRPr="0F1F2E57">
              <w:rPr>
                <w:sz w:val="20"/>
                <w:szCs w:val="20"/>
              </w:rPr>
              <w:t>n</w:t>
            </w:r>
            <w:r w:rsidR="00F57919" w:rsidRPr="0F1F2E57">
              <w:rPr>
                <w:sz w:val="20"/>
                <w:szCs w:val="20"/>
              </w:rPr>
              <w:t xml:space="preserve"> en welke voorzieningen de school kan bieden. </w:t>
            </w:r>
            <w:r w:rsidRPr="0F1F2E57">
              <w:rPr>
                <w:sz w:val="20"/>
                <w:szCs w:val="20"/>
              </w:rPr>
              <w:t xml:space="preserve">In het SOP beschrijven we hoe we het onderwijs afstemmen op de leerlingenbehoeftes. We </w:t>
            </w:r>
            <w:r w:rsidR="00F57919" w:rsidRPr="0F1F2E57">
              <w:rPr>
                <w:sz w:val="20"/>
                <w:szCs w:val="20"/>
              </w:rPr>
              <w:t>registre</w:t>
            </w:r>
            <w:r w:rsidRPr="0F1F2E57">
              <w:rPr>
                <w:sz w:val="20"/>
                <w:szCs w:val="20"/>
              </w:rPr>
              <w:t>ren</w:t>
            </w:r>
            <w:r w:rsidR="00F57919" w:rsidRPr="0F1F2E57">
              <w:rPr>
                <w:sz w:val="20"/>
                <w:szCs w:val="20"/>
              </w:rPr>
              <w:t xml:space="preserve"> </w:t>
            </w:r>
            <w:r w:rsidR="00FB3CA3" w:rsidRPr="0F1F2E57">
              <w:rPr>
                <w:sz w:val="20"/>
                <w:szCs w:val="20"/>
              </w:rPr>
              <w:t xml:space="preserve">de </w:t>
            </w:r>
            <w:r w:rsidR="5CBA91D0" w:rsidRPr="0F1F2E57">
              <w:rPr>
                <w:sz w:val="20"/>
                <w:szCs w:val="20"/>
              </w:rPr>
              <w:t>ondersteuning</w:t>
            </w:r>
            <w:r w:rsidR="00FB3CA3" w:rsidRPr="0F1F2E57">
              <w:rPr>
                <w:sz w:val="20"/>
                <w:szCs w:val="20"/>
              </w:rPr>
              <w:t xml:space="preserve"> in een</w:t>
            </w:r>
            <w:r w:rsidR="00F57919" w:rsidRPr="0F1F2E57">
              <w:rPr>
                <w:sz w:val="20"/>
                <w:szCs w:val="20"/>
              </w:rPr>
              <w:t xml:space="preserve"> </w:t>
            </w:r>
            <w:r w:rsidR="00D57B62" w:rsidRPr="0F1F2E57">
              <w:rPr>
                <w:sz w:val="20"/>
                <w:szCs w:val="20"/>
              </w:rPr>
              <w:t>ontwikkelingsperspectief</w:t>
            </w:r>
            <w:r w:rsidR="00FB3CA3" w:rsidRPr="0F1F2E57">
              <w:rPr>
                <w:sz w:val="20"/>
                <w:szCs w:val="20"/>
              </w:rPr>
              <w:t xml:space="preserve"> (OPP), welke wordt uitgewisseld met het </w:t>
            </w:r>
            <w:r w:rsidR="00185A64" w:rsidRPr="0F1F2E57">
              <w:rPr>
                <w:color w:val="2B2B2B"/>
                <w:sz w:val="20"/>
                <w:szCs w:val="20"/>
                <w:shd w:val="clear" w:color="auto" w:fill="FFFFFF"/>
              </w:rPr>
              <w:t>Register Onderwijsdeelnemers (</w:t>
            </w:r>
            <w:r w:rsidR="00FB3CA3" w:rsidRPr="0F1F2E57">
              <w:rPr>
                <w:sz w:val="20"/>
                <w:szCs w:val="20"/>
              </w:rPr>
              <w:t>ROD</w:t>
            </w:r>
            <w:r w:rsidR="00185A64" w:rsidRPr="0F1F2E57">
              <w:rPr>
                <w:sz w:val="20"/>
                <w:szCs w:val="20"/>
              </w:rPr>
              <w:t>)</w:t>
            </w:r>
            <w:r w:rsidR="00F57919" w:rsidRPr="0F1F2E57">
              <w:rPr>
                <w:sz w:val="20"/>
                <w:szCs w:val="20"/>
              </w:rPr>
              <w:t xml:space="preserve">. De inhoud en uitvoering van </w:t>
            </w:r>
            <w:r w:rsidR="00FB3CA3" w:rsidRPr="0F1F2E57">
              <w:rPr>
                <w:sz w:val="20"/>
                <w:szCs w:val="20"/>
              </w:rPr>
              <w:t xml:space="preserve">het OPP </w:t>
            </w:r>
            <w:r w:rsidR="00F57919" w:rsidRPr="0F1F2E57">
              <w:rPr>
                <w:sz w:val="20"/>
                <w:szCs w:val="20"/>
              </w:rPr>
              <w:t>wordt minimaa</w:t>
            </w:r>
            <w:r w:rsidR="004622BD" w:rsidRPr="0F1F2E57">
              <w:rPr>
                <w:sz w:val="20"/>
                <w:szCs w:val="20"/>
              </w:rPr>
              <w:t>l</w:t>
            </w:r>
            <w:r w:rsidR="00F57919" w:rsidRPr="0F1F2E57">
              <w:rPr>
                <w:sz w:val="20"/>
                <w:szCs w:val="20"/>
              </w:rPr>
              <w:t xml:space="preserve"> eenmaal per schooljaar met de ouders geëvalueerd. D</w:t>
            </w:r>
            <w:r w:rsidR="00000688" w:rsidRPr="0F1F2E57">
              <w:rPr>
                <w:sz w:val="20"/>
                <w:szCs w:val="20"/>
              </w:rPr>
              <w:t>e</w:t>
            </w:r>
            <w:r w:rsidR="00F57919" w:rsidRPr="0F1F2E57">
              <w:rPr>
                <w:sz w:val="20"/>
                <w:szCs w:val="20"/>
              </w:rPr>
              <w:t xml:space="preserve"> school vervult de zorgplicht passend onderwijs. Wanneer de school </w:t>
            </w:r>
            <w:r w:rsidR="00337E40" w:rsidRPr="0F1F2E57">
              <w:rPr>
                <w:sz w:val="20"/>
                <w:szCs w:val="20"/>
              </w:rPr>
              <w:t xml:space="preserve">niet de </w:t>
            </w:r>
            <w:r w:rsidR="00F57919" w:rsidRPr="0F1F2E57">
              <w:rPr>
                <w:sz w:val="20"/>
                <w:szCs w:val="20"/>
              </w:rPr>
              <w:t xml:space="preserve">extra ondersteuning voor een leerling </w:t>
            </w:r>
            <w:r w:rsidR="00337E40" w:rsidRPr="0F1F2E57">
              <w:rPr>
                <w:sz w:val="20"/>
                <w:szCs w:val="20"/>
              </w:rPr>
              <w:t xml:space="preserve">kan </w:t>
            </w:r>
            <w:r w:rsidR="00F57919" w:rsidRPr="0F1F2E57">
              <w:rPr>
                <w:sz w:val="20"/>
                <w:szCs w:val="20"/>
              </w:rPr>
              <w:t>bieden, zoek</w:t>
            </w:r>
            <w:r w:rsidR="00FB3CA3" w:rsidRPr="0F1F2E57">
              <w:rPr>
                <w:sz w:val="20"/>
                <w:szCs w:val="20"/>
              </w:rPr>
              <w:t>en we</w:t>
            </w:r>
            <w:r w:rsidR="00000688" w:rsidRPr="0F1F2E57">
              <w:rPr>
                <w:sz w:val="20"/>
                <w:szCs w:val="20"/>
              </w:rPr>
              <w:t xml:space="preserve"> in samenwerking met ouders</w:t>
            </w:r>
            <w:r w:rsidR="004904EB" w:rsidRPr="0F1F2E57">
              <w:rPr>
                <w:sz w:val="20"/>
                <w:szCs w:val="20"/>
              </w:rPr>
              <w:t>,</w:t>
            </w:r>
            <w:r w:rsidR="00000688" w:rsidRPr="0F1F2E57">
              <w:rPr>
                <w:sz w:val="20"/>
                <w:szCs w:val="20"/>
              </w:rPr>
              <w:t xml:space="preserve"> en zo nodig het </w:t>
            </w:r>
            <w:r w:rsidR="00A013E1" w:rsidRPr="0F1F2E57">
              <w:rPr>
                <w:sz w:val="20"/>
                <w:szCs w:val="20"/>
              </w:rPr>
              <w:t>S</w:t>
            </w:r>
            <w:r w:rsidR="00000688" w:rsidRPr="0F1F2E57">
              <w:rPr>
                <w:sz w:val="20"/>
                <w:szCs w:val="20"/>
              </w:rPr>
              <w:t>amenwerkingsverband</w:t>
            </w:r>
            <w:r w:rsidR="002F0501" w:rsidRPr="0F1F2E57">
              <w:rPr>
                <w:sz w:val="20"/>
                <w:szCs w:val="20"/>
              </w:rPr>
              <w:t xml:space="preserve"> </w:t>
            </w:r>
            <w:r w:rsidR="00CF6EC4" w:rsidRPr="0F1F2E57">
              <w:rPr>
                <w:sz w:val="20"/>
                <w:szCs w:val="20"/>
              </w:rPr>
              <w:t>(SWV)</w:t>
            </w:r>
            <w:r w:rsidR="004904EB" w:rsidRPr="0F1F2E57">
              <w:rPr>
                <w:sz w:val="20"/>
                <w:szCs w:val="20"/>
              </w:rPr>
              <w:t>,</w:t>
            </w:r>
            <w:r w:rsidR="00000688" w:rsidRPr="0F1F2E57">
              <w:rPr>
                <w:sz w:val="20"/>
                <w:szCs w:val="20"/>
              </w:rPr>
              <w:t xml:space="preserve"> een passende onderwijsplek</w:t>
            </w:r>
            <w:r w:rsidR="00793838" w:rsidRPr="0F1F2E57">
              <w:rPr>
                <w:sz w:val="20"/>
                <w:szCs w:val="20"/>
              </w:rPr>
              <w:t>.</w:t>
            </w:r>
          </w:p>
        </w:tc>
      </w:tr>
      <w:tr w:rsidR="005147B9" w:rsidRPr="004B4B6B" w14:paraId="555E6B38" w14:textId="77777777" w:rsidTr="592B1A11">
        <w:trPr>
          <w:jc w:val="center"/>
        </w:trPr>
        <w:tc>
          <w:tcPr>
            <w:tcW w:w="10916" w:type="dxa"/>
            <w:shd w:val="clear" w:color="auto" w:fill="FFFFFF" w:themeFill="background1"/>
          </w:tcPr>
          <w:p w14:paraId="2C5215AF" w14:textId="0703F6F0" w:rsidR="0F1F2E57" w:rsidRDefault="0F1F2E57" w:rsidP="0F1F2E57">
            <w:pPr>
              <w:rPr>
                <w:rFonts w:eastAsia="Times New Roman"/>
                <w:b/>
                <w:bCs/>
                <w:color w:val="333333"/>
                <w:lang w:eastAsia="nl-NL"/>
              </w:rPr>
            </w:pPr>
          </w:p>
          <w:p w14:paraId="63B6F133" w14:textId="3C3C001D" w:rsidR="47AB829E" w:rsidRDefault="47AB829E" w:rsidP="47AB829E">
            <w:pPr>
              <w:rPr>
                <w:rFonts w:eastAsia="Times New Roman"/>
                <w:b/>
                <w:bCs/>
                <w:color w:val="333333"/>
                <w:lang w:eastAsia="nl-NL"/>
              </w:rPr>
            </w:pPr>
          </w:p>
          <w:p w14:paraId="2163E95E" w14:textId="6CEE4C1B" w:rsidR="00D657EB" w:rsidRPr="002B4D4A" w:rsidRDefault="00DB2F09" w:rsidP="0F1F2E57">
            <w:pPr>
              <w:rPr>
                <w:rFonts w:eastAsia="Times New Roman"/>
                <w:b/>
                <w:bCs/>
                <w:color w:val="333333"/>
                <w:lang w:eastAsia="nl-NL"/>
              </w:rPr>
            </w:pPr>
            <w:r w:rsidRPr="0F1F2E57">
              <w:rPr>
                <w:rFonts w:eastAsia="Times New Roman"/>
                <w:b/>
                <w:bCs/>
                <w:color w:val="333333"/>
                <w:lang w:eastAsia="nl-NL"/>
              </w:rPr>
              <w:t xml:space="preserve">Interne </w:t>
            </w:r>
            <w:r w:rsidR="637A8766" w:rsidRPr="0F1F2E57">
              <w:rPr>
                <w:rFonts w:eastAsia="Times New Roman"/>
                <w:b/>
                <w:bCs/>
                <w:color w:val="333333"/>
                <w:lang w:eastAsia="nl-NL"/>
              </w:rPr>
              <w:t>ondersteuningss</w:t>
            </w:r>
            <w:r w:rsidRPr="0F1F2E57">
              <w:rPr>
                <w:rFonts w:eastAsia="Times New Roman"/>
                <w:b/>
                <w:bCs/>
                <w:color w:val="333333"/>
                <w:lang w:eastAsia="nl-NL"/>
              </w:rPr>
              <w:t>tructuur</w:t>
            </w:r>
          </w:p>
          <w:p w14:paraId="3D08110B" w14:textId="79829DC5" w:rsidR="00DB2F09" w:rsidRDefault="00DB2F09" w:rsidP="00D657EB">
            <w:pPr>
              <w:rPr>
                <w:rFonts w:eastAsia="Times New Roman" w:cstheme="minorHAnsi"/>
                <w:b/>
                <w:bCs/>
                <w:color w:val="333333"/>
                <w:sz w:val="20"/>
                <w:szCs w:val="20"/>
                <w:lang w:eastAsia="nl-NL"/>
              </w:rPr>
            </w:pPr>
          </w:p>
          <w:p w14:paraId="30E9B2C3" w14:textId="7C6AB553" w:rsidR="002F2B0A" w:rsidRDefault="00302159" w:rsidP="0F1F2E57">
            <w:pPr>
              <w:rPr>
                <w:rFonts w:eastAsia="Times New Roman"/>
                <w:sz w:val="20"/>
                <w:szCs w:val="20"/>
                <w:lang w:eastAsia="nl-NL"/>
              </w:rPr>
            </w:pPr>
            <w:r w:rsidRPr="0F1F2E57">
              <w:rPr>
                <w:rFonts w:eastAsia="Times New Roman"/>
                <w:sz w:val="20"/>
                <w:szCs w:val="20"/>
                <w:lang w:eastAsia="nl-NL"/>
              </w:rPr>
              <w:t xml:space="preserve">Op De </w:t>
            </w:r>
            <w:proofErr w:type="spellStart"/>
            <w:r w:rsidR="37A5BBC9" w:rsidRPr="0F1F2E57">
              <w:rPr>
                <w:rFonts w:eastAsia="Times New Roman"/>
                <w:sz w:val="20"/>
                <w:szCs w:val="20"/>
                <w:lang w:eastAsia="nl-NL"/>
              </w:rPr>
              <w:t>Rietendak</w:t>
            </w:r>
            <w:r w:rsidR="63D057BF" w:rsidRPr="0F1F2E57">
              <w:rPr>
                <w:rFonts w:eastAsia="Times New Roman"/>
                <w:sz w:val="20"/>
                <w:szCs w:val="20"/>
                <w:lang w:eastAsia="nl-NL"/>
              </w:rPr>
              <w:t>school</w:t>
            </w:r>
            <w:proofErr w:type="spellEnd"/>
            <w:r w:rsidR="63D057BF" w:rsidRPr="0F1F2E57">
              <w:rPr>
                <w:rFonts w:eastAsia="Times New Roman"/>
                <w:sz w:val="20"/>
                <w:szCs w:val="20"/>
                <w:lang w:eastAsia="nl-NL"/>
              </w:rPr>
              <w:t xml:space="preserve"> </w:t>
            </w:r>
            <w:r w:rsidRPr="0F1F2E57">
              <w:rPr>
                <w:rFonts w:eastAsia="Times New Roman"/>
                <w:sz w:val="20"/>
                <w:szCs w:val="20"/>
                <w:lang w:eastAsia="nl-NL"/>
              </w:rPr>
              <w:t>willen we de kinderen zo goed mogelijk volgen en vanuit observaties en analyses aansluiten bij de onderwijsbehoeften van de groep en de leerlingen. Dit kan zowel op cognitief gebied, gedrag en de sociaal emotionele ontwikkeling zijn. Om de groep en</w:t>
            </w:r>
            <w:r w:rsidR="00BC4685" w:rsidRPr="0F1F2E57">
              <w:rPr>
                <w:rFonts w:eastAsia="Times New Roman"/>
                <w:sz w:val="20"/>
                <w:szCs w:val="20"/>
                <w:lang w:eastAsia="nl-NL"/>
              </w:rPr>
              <w:t xml:space="preserve"> de </w:t>
            </w:r>
            <w:r w:rsidRPr="0F1F2E57">
              <w:rPr>
                <w:rFonts w:eastAsia="Times New Roman"/>
                <w:sz w:val="20"/>
                <w:szCs w:val="20"/>
                <w:lang w:eastAsia="nl-NL"/>
              </w:rPr>
              <w:t xml:space="preserve">leerlingen te volgen, werken we handelingsgericht (HGW) maar ook </w:t>
            </w:r>
            <w:r w:rsidR="00BC4685" w:rsidRPr="0F1F2E57">
              <w:rPr>
                <w:rFonts w:eastAsia="Times New Roman"/>
                <w:sz w:val="20"/>
                <w:szCs w:val="20"/>
                <w:lang w:eastAsia="nl-NL"/>
              </w:rPr>
              <w:t>o</w:t>
            </w:r>
            <w:r w:rsidRPr="0F1F2E57">
              <w:rPr>
                <w:rFonts w:eastAsia="Times New Roman"/>
                <w:sz w:val="20"/>
                <w:szCs w:val="20"/>
                <w:lang w:eastAsia="nl-NL"/>
              </w:rPr>
              <w:t>pbrengstgericht</w:t>
            </w:r>
            <w:r w:rsidR="002F2B0A" w:rsidRPr="0F1F2E57">
              <w:rPr>
                <w:rFonts w:eastAsia="Times New Roman"/>
                <w:sz w:val="20"/>
                <w:szCs w:val="20"/>
                <w:lang w:eastAsia="nl-NL"/>
              </w:rPr>
              <w:t xml:space="preserve"> (OGW).</w:t>
            </w:r>
          </w:p>
          <w:p w14:paraId="33A3720A" w14:textId="3F879622" w:rsidR="008A1D42" w:rsidRDefault="008A1D42" w:rsidP="00DB2F09">
            <w:pPr>
              <w:rPr>
                <w:rFonts w:eastAsia="Times New Roman" w:cstheme="minorHAnsi"/>
                <w:sz w:val="20"/>
                <w:szCs w:val="20"/>
                <w:lang w:eastAsia="nl-NL"/>
              </w:rPr>
            </w:pPr>
          </w:p>
          <w:p w14:paraId="14CEB347" w14:textId="71D42287" w:rsidR="00F017EC" w:rsidRPr="00974139" w:rsidRDefault="002F2B0A" w:rsidP="00F017EC">
            <w:pPr>
              <w:rPr>
                <w:rFonts w:eastAsia="Times New Roman" w:cstheme="minorHAnsi"/>
                <w:sz w:val="20"/>
                <w:szCs w:val="20"/>
                <w:lang w:eastAsia="nl-NL"/>
              </w:rPr>
            </w:pPr>
            <w:r>
              <w:rPr>
                <w:rFonts w:eastAsia="Times New Roman" w:cstheme="minorHAnsi"/>
                <w:sz w:val="20"/>
                <w:szCs w:val="20"/>
                <w:u w:val="single"/>
                <w:lang w:eastAsia="nl-NL"/>
              </w:rPr>
              <w:t>Wat is o</w:t>
            </w:r>
            <w:r w:rsidR="00F017EC" w:rsidRPr="00F017EC">
              <w:rPr>
                <w:rFonts w:eastAsia="Times New Roman" w:cstheme="minorHAnsi"/>
                <w:sz w:val="20"/>
                <w:szCs w:val="20"/>
                <w:u w:val="single"/>
                <w:lang w:eastAsia="nl-NL"/>
              </w:rPr>
              <w:t>pbrengstgericht werken</w:t>
            </w:r>
            <w:r>
              <w:rPr>
                <w:rFonts w:eastAsia="Times New Roman" w:cstheme="minorHAnsi"/>
                <w:sz w:val="20"/>
                <w:szCs w:val="20"/>
                <w:u w:val="single"/>
                <w:lang w:eastAsia="nl-NL"/>
              </w:rPr>
              <w:t>?</w:t>
            </w:r>
            <w:r w:rsidR="00262C8A">
              <w:rPr>
                <w:rFonts w:eastAsia="Times New Roman" w:cstheme="minorHAnsi"/>
                <w:sz w:val="20"/>
                <w:szCs w:val="20"/>
                <w:u w:val="single"/>
                <w:lang w:eastAsia="nl-NL"/>
              </w:rPr>
              <w:t xml:space="preserve"> (OGW)</w:t>
            </w:r>
          </w:p>
          <w:p w14:paraId="66EA6EDE" w14:textId="1ADD7D08" w:rsidR="00F017EC" w:rsidRPr="00F017EC" w:rsidRDefault="00F017EC" w:rsidP="0F1F2E57">
            <w:pPr>
              <w:rPr>
                <w:rFonts w:eastAsia="Times New Roman"/>
                <w:sz w:val="20"/>
                <w:szCs w:val="20"/>
                <w:lang w:eastAsia="nl-NL"/>
              </w:rPr>
            </w:pPr>
            <w:r w:rsidRPr="0F1F2E57">
              <w:rPr>
                <w:rFonts w:eastAsia="Times New Roman"/>
                <w:sz w:val="20"/>
                <w:szCs w:val="20"/>
                <w:lang w:eastAsia="nl-NL"/>
              </w:rPr>
              <w:t>Bij OGW werk</w:t>
            </w:r>
            <w:r w:rsidR="00262C8A" w:rsidRPr="0F1F2E57">
              <w:rPr>
                <w:rFonts w:eastAsia="Times New Roman"/>
                <w:sz w:val="20"/>
                <w:szCs w:val="20"/>
                <w:lang w:eastAsia="nl-NL"/>
              </w:rPr>
              <w:t xml:space="preserve">en </w:t>
            </w:r>
            <w:r w:rsidRPr="0F1F2E57">
              <w:rPr>
                <w:rFonts w:eastAsia="Times New Roman"/>
                <w:sz w:val="20"/>
                <w:szCs w:val="20"/>
                <w:lang w:eastAsia="nl-NL"/>
              </w:rPr>
              <w:t>leerkracht</w:t>
            </w:r>
            <w:r w:rsidR="00262C8A" w:rsidRPr="0F1F2E57">
              <w:rPr>
                <w:rFonts w:eastAsia="Times New Roman"/>
                <w:sz w:val="20"/>
                <w:szCs w:val="20"/>
                <w:lang w:eastAsia="nl-NL"/>
              </w:rPr>
              <w:t>en</w:t>
            </w:r>
            <w:r w:rsidRPr="0F1F2E57">
              <w:rPr>
                <w:rFonts w:eastAsia="Times New Roman"/>
                <w:sz w:val="20"/>
                <w:szCs w:val="20"/>
                <w:lang w:eastAsia="nl-NL"/>
              </w:rPr>
              <w:t xml:space="preserve"> op basis van de verzamelde leeropbrengsten planmatig en resultaatgericht aan het verhogen van de opbrengsten waarbij vooraf een norm </w:t>
            </w:r>
            <w:r w:rsidR="00225306" w:rsidRPr="0F1F2E57">
              <w:rPr>
                <w:rFonts w:eastAsia="Times New Roman"/>
                <w:sz w:val="20"/>
                <w:szCs w:val="20"/>
                <w:lang w:eastAsia="nl-NL"/>
              </w:rPr>
              <w:t xml:space="preserve">is </w:t>
            </w:r>
            <w:r w:rsidRPr="0F1F2E57">
              <w:rPr>
                <w:rFonts w:eastAsia="Times New Roman"/>
                <w:sz w:val="20"/>
                <w:szCs w:val="20"/>
                <w:lang w:eastAsia="nl-NL"/>
              </w:rPr>
              <w:t>vastgesteld. Wij kiezen er bewust voor om doelen te stellen en elke periode te kijken hoe de school als geheel</w:t>
            </w:r>
            <w:r w:rsidR="000672E7" w:rsidRPr="0F1F2E57">
              <w:rPr>
                <w:rFonts w:eastAsia="Times New Roman"/>
                <w:sz w:val="20"/>
                <w:szCs w:val="20"/>
                <w:lang w:eastAsia="nl-NL"/>
              </w:rPr>
              <w:t>,</w:t>
            </w:r>
            <w:r w:rsidRPr="0F1F2E57">
              <w:rPr>
                <w:rFonts w:eastAsia="Times New Roman"/>
                <w:sz w:val="20"/>
                <w:szCs w:val="20"/>
                <w:lang w:eastAsia="nl-NL"/>
              </w:rPr>
              <w:t xml:space="preserve"> en de groepen</w:t>
            </w:r>
            <w:r w:rsidR="00323068" w:rsidRPr="0F1F2E57">
              <w:rPr>
                <w:rFonts w:eastAsia="Times New Roman"/>
                <w:sz w:val="20"/>
                <w:szCs w:val="20"/>
                <w:lang w:eastAsia="nl-NL"/>
              </w:rPr>
              <w:t xml:space="preserve"> afzonderlijk</w:t>
            </w:r>
            <w:r w:rsidR="000672E7" w:rsidRPr="0F1F2E57">
              <w:rPr>
                <w:rFonts w:eastAsia="Times New Roman"/>
                <w:color w:val="FF0000"/>
                <w:sz w:val="20"/>
                <w:szCs w:val="20"/>
                <w:lang w:eastAsia="nl-NL"/>
              </w:rPr>
              <w:t>,</w:t>
            </w:r>
            <w:r w:rsidRPr="0F1F2E57">
              <w:rPr>
                <w:rFonts w:eastAsia="Times New Roman"/>
                <w:color w:val="FF0000"/>
                <w:sz w:val="20"/>
                <w:szCs w:val="20"/>
                <w:lang w:eastAsia="nl-NL"/>
              </w:rPr>
              <w:t xml:space="preserve"> </w:t>
            </w:r>
            <w:r w:rsidRPr="0F1F2E57">
              <w:rPr>
                <w:rFonts w:eastAsia="Times New Roman"/>
                <w:sz w:val="20"/>
                <w:szCs w:val="20"/>
                <w:lang w:eastAsia="nl-NL"/>
              </w:rPr>
              <w:t xml:space="preserve">presteren ten opzichte van de landelijke normen. OGW legt dus het accent op de leeropbrengsten op groeps- en schoolniveau en het onderwijskundig handelen van de leerkracht op basis van deze opbrengsten (datafeedback). </w:t>
            </w:r>
            <w:r w:rsidR="539DC5CF" w:rsidRPr="0F1F2E57">
              <w:rPr>
                <w:rFonts w:eastAsia="Times New Roman"/>
                <w:sz w:val="20"/>
                <w:szCs w:val="20"/>
                <w:lang w:eastAsia="nl-NL"/>
              </w:rPr>
              <w:t>We werken met een didactisch groepsoverzicht en een plan voor lezen, taal/spelling en rekenen.</w:t>
            </w:r>
          </w:p>
          <w:p w14:paraId="4AAC1829" w14:textId="161DC355" w:rsidR="00F017EC" w:rsidRPr="00F017EC" w:rsidRDefault="00F017EC" w:rsidP="00F017EC">
            <w:pPr>
              <w:rPr>
                <w:rFonts w:eastAsia="Times New Roman" w:cstheme="minorHAnsi"/>
                <w:sz w:val="20"/>
                <w:szCs w:val="20"/>
                <w:lang w:eastAsia="nl-NL"/>
              </w:rPr>
            </w:pPr>
            <w:r w:rsidRPr="00F017EC">
              <w:rPr>
                <w:rFonts w:eastAsia="Times New Roman" w:cstheme="minorHAnsi"/>
                <w:sz w:val="20"/>
                <w:szCs w:val="20"/>
                <w:lang w:eastAsia="nl-NL"/>
              </w:rPr>
              <w:t xml:space="preserve">Instrumenten die wij gebruiken om OGW vorm te geven zijn: trendanalyses en het stellen van </w:t>
            </w:r>
            <w:r w:rsidR="00AE5694">
              <w:rPr>
                <w:rFonts w:eastAsia="Times New Roman" w:cstheme="minorHAnsi"/>
                <w:sz w:val="20"/>
                <w:szCs w:val="20"/>
                <w:lang w:eastAsia="nl-NL"/>
              </w:rPr>
              <w:t>(</w:t>
            </w:r>
            <w:r w:rsidRPr="00F017EC">
              <w:rPr>
                <w:rFonts w:eastAsia="Times New Roman" w:cstheme="minorHAnsi"/>
                <w:sz w:val="20"/>
                <w:szCs w:val="20"/>
                <w:lang w:eastAsia="nl-NL"/>
              </w:rPr>
              <w:t>ambitieuze</w:t>
            </w:r>
            <w:r w:rsidR="00AE5694">
              <w:rPr>
                <w:rFonts w:eastAsia="Times New Roman" w:cstheme="minorHAnsi"/>
                <w:sz w:val="20"/>
                <w:szCs w:val="20"/>
                <w:lang w:eastAsia="nl-NL"/>
              </w:rPr>
              <w:t>)</w:t>
            </w:r>
            <w:r w:rsidRPr="00F017EC">
              <w:rPr>
                <w:rFonts w:eastAsia="Times New Roman" w:cstheme="minorHAnsi"/>
                <w:sz w:val="20"/>
                <w:szCs w:val="20"/>
                <w:lang w:eastAsia="nl-NL"/>
              </w:rPr>
              <w:t xml:space="preserve"> doelen, waartegen de behaalde opbrengsten afgezet worden.</w:t>
            </w:r>
            <w:r w:rsidRPr="00F017EC">
              <w:rPr>
                <w:rFonts w:eastAsia="Times New Roman" w:cstheme="minorHAnsi"/>
                <w:color w:val="FF0000"/>
                <w:sz w:val="20"/>
                <w:szCs w:val="20"/>
                <w:lang w:eastAsia="nl-NL"/>
              </w:rPr>
              <w:t xml:space="preserve"> </w:t>
            </w:r>
          </w:p>
          <w:p w14:paraId="66869A84" w14:textId="77777777" w:rsidR="00182CE1" w:rsidRDefault="00182CE1" w:rsidP="00E70ABE">
            <w:pPr>
              <w:rPr>
                <w:rFonts w:eastAsia="Times New Roman" w:cstheme="minorHAnsi"/>
                <w:i/>
                <w:iCs/>
                <w:color w:val="0070C0"/>
                <w:sz w:val="20"/>
                <w:szCs w:val="20"/>
                <w:lang w:eastAsia="nl-NL"/>
              </w:rPr>
            </w:pPr>
          </w:p>
          <w:p w14:paraId="15B5694F" w14:textId="47F83634" w:rsidR="00182CE1" w:rsidRPr="00182CE1" w:rsidRDefault="002F2B0A" w:rsidP="00E70ABE">
            <w:pPr>
              <w:rPr>
                <w:rFonts w:eastAsia="Times New Roman" w:cstheme="minorHAnsi"/>
                <w:sz w:val="20"/>
                <w:szCs w:val="20"/>
                <w:u w:val="single"/>
                <w:lang w:eastAsia="nl-NL"/>
              </w:rPr>
            </w:pPr>
            <w:r>
              <w:rPr>
                <w:rFonts w:eastAsia="Times New Roman" w:cstheme="minorHAnsi"/>
                <w:sz w:val="20"/>
                <w:szCs w:val="20"/>
                <w:u w:val="single"/>
                <w:lang w:eastAsia="nl-NL"/>
              </w:rPr>
              <w:t>Wat is h</w:t>
            </w:r>
            <w:r w:rsidR="00182CE1" w:rsidRPr="00182CE1">
              <w:rPr>
                <w:rFonts w:eastAsia="Times New Roman" w:cstheme="minorHAnsi"/>
                <w:sz w:val="20"/>
                <w:szCs w:val="20"/>
                <w:u w:val="single"/>
                <w:lang w:eastAsia="nl-NL"/>
              </w:rPr>
              <w:t>andelingsgericht werken</w:t>
            </w:r>
            <w:r>
              <w:rPr>
                <w:rFonts w:eastAsia="Times New Roman" w:cstheme="minorHAnsi"/>
                <w:sz w:val="20"/>
                <w:szCs w:val="20"/>
                <w:u w:val="single"/>
                <w:lang w:eastAsia="nl-NL"/>
              </w:rPr>
              <w:t>?</w:t>
            </w:r>
            <w:r w:rsidR="00182CE1" w:rsidRPr="00182CE1">
              <w:rPr>
                <w:rFonts w:eastAsia="Times New Roman" w:cstheme="minorHAnsi"/>
                <w:sz w:val="20"/>
                <w:szCs w:val="20"/>
                <w:u w:val="single"/>
                <w:lang w:eastAsia="nl-NL"/>
              </w:rPr>
              <w:t xml:space="preserve"> </w:t>
            </w:r>
            <w:r w:rsidR="00262C8A">
              <w:rPr>
                <w:rFonts w:eastAsia="Times New Roman" w:cstheme="minorHAnsi"/>
                <w:sz w:val="20"/>
                <w:szCs w:val="20"/>
                <w:u w:val="single"/>
                <w:lang w:eastAsia="nl-NL"/>
              </w:rPr>
              <w:t>(HGW)</w:t>
            </w:r>
          </w:p>
          <w:p w14:paraId="3E74FF86" w14:textId="7CB44292" w:rsidR="00D8522A" w:rsidRPr="00D8522A" w:rsidRDefault="00004E1A" w:rsidP="00D8522A">
            <w:pPr>
              <w:rPr>
                <w:rFonts w:eastAsia="Times New Roman" w:cstheme="minorHAnsi"/>
                <w:sz w:val="20"/>
                <w:szCs w:val="20"/>
                <w:lang w:eastAsia="nl-NL"/>
              </w:rPr>
            </w:pPr>
            <w:r>
              <w:rPr>
                <w:rFonts w:eastAsia="Times New Roman" w:cstheme="minorHAnsi"/>
                <w:sz w:val="20"/>
                <w:szCs w:val="20"/>
                <w:lang w:eastAsia="nl-NL"/>
              </w:rPr>
              <w:t>HGW</w:t>
            </w:r>
            <w:r w:rsidR="00182CE1" w:rsidRPr="00182CE1">
              <w:rPr>
                <w:rFonts w:eastAsia="Times New Roman" w:cstheme="minorHAnsi"/>
                <w:sz w:val="20"/>
                <w:szCs w:val="20"/>
                <w:lang w:eastAsia="nl-NL"/>
              </w:rPr>
              <w:t xml:space="preserve"> geeft handvaten </w:t>
            </w:r>
            <w:r w:rsidR="00262C8A">
              <w:rPr>
                <w:rFonts w:eastAsia="Times New Roman" w:cstheme="minorHAnsi"/>
                <w:sz w:val="20"/>
                <w:szCs w:val="20"/>
                <w:lang w:eastAsia="nl-NL"/>
              </w:rPr>
              <w:t>om</w:t>
            </w:r>
            <w:r w:rsidR="00182CE1" w:rsidRPr="00182CE1">
              <w:rPr>
                <w:rFonts w:eastAsia="Times New Roman" w:cstheme="minorHAnsi"/>
                <w:sz w:val="20"/>
                <w:szCs w:val="20"/>
                <w:lang w:eastAsia="nl-NL"/>
              </w:rPr>
              <w:t xml:space="preserve"> het onderwijs </w:t>
            </w:r>
            <w:r w:rsidR="00262C8A">
              <w:rPr>
                <w:rFonts w:eastAsia="Times New Roman" w:cstheme="minorHAnsi"/>
                <w:sz w:val="20"/>
                <w:szCs w:val="20"/>
                <w:lang w:eastAsia="nl-NL"/>
              </w:rPr>
              <w:t xml:space="preserve">goed </w:t>
            </w:r>
            <w:r w:rsidR="00182CE1" w:rsidRPr="00182CE1">
              <w:rPr>
                <w:rFonts w:eastAsia="Times New Roman" w:cstheme="minorHAnsi"/>
                <w:sz w:val="20"/>
                <w:szCs w:val="20"/>
                <w:lang w:eastAsia="nl-NL"/>
              </w:rPr>
              <w:t>af</w:t>
            </w:r>
            <w:r w:rsidR="00262C8A">
              <w:rPr>
                <w:rFonts w:eastAsia="Times New Roman" w:cstheme="minorHAnsi"/>
                <w:sz w:val="20"/>
                <w:szCs w:val="20"/>
                <w:lang w:eastAsia="nl-NL"/>
              </w:rPr>
              <w:t xml:space="preserve"> te stemmen </w:t>
            </w:r>
            <w:r w:rsidR="00182CE1" w:rsidRPr="00182CE1">
              <w:rPr>
                <w:rFonts w:eastAsia="Times New Roman" w:cstheme="minorHAnsi"/>
                <w:sz w:val="20"/>
                <w:szCs w:val="20"/>
                <w:lang w:eastAsia="nl-NL"/>
              </w:rPr>
              <w:t>op de onderwijsbehoeften van de leerlingen.</w:t>
            </w:r>
            <w:r w:rsidR="00182CE1">
              <w:rPr>
                <w:rFonts w:eastAsia="Times New Roman" w:cstheme="minorHAnsi"/>
                <w:sz w:val="20"/>
                <w:szCs w:val="20"/>
                <w:lang w:eastAsia="nl-NL"/>
              </w:rPr>
              <w:t xml:space="preserve"> De volgende vragen kome</w:t>
            </w:r>
            <w:r>
              <w:rPr>
                <w:rFonts w:eastAsia="Times New Roman" w:cstheme="minorHAnsi"/>
                <w:sz w:val="20"/>
                <w:szCs w:val="20"/>
                <w:lang w:eastAsia="nl-NL"/>
              </w:rPr>
              <w:t>n</w:t>
            </w:r>
            <w:r w:rsidR="00262C8A">
              <w:rPr>
                <w:rFonts w:eastAsia="Times New Roman" w:cstheme="minorHAnsi"/>
                <w:sz w:val="20"/>
                <w:szCs w:val="20"/>
                <w:lang w:eastAsia="nl-NL"/>
              </w:rPr>
              <w:t xml:space="preserve"> bij HGW</w:t>
            </w:r>
            <w:r w:rsidR="00182CE1">
              <w:rPr>
                <w:rFonts w:eastAsia="Times New Roman" w:cstheme="minorHAnsi"/>
                <w:sz w:val="20"/>
                <w:szCs w:val="20"/>
                <w:lang w:eastAsia="nl-NL"/>
              </w:rPr>
              <w:t xml:space="preserve"> aan de orde</w:t>
            </w:r>
            <w:r w:rsidR="00262C8A">
              <w:rPr>
                <w:rFonts w:eastAsia="Times New Roman" w:cstheme="minorHAnsi"/>
                <w:sz w:val="20"/>
                <w:szCs w:val="20"/>
                <w:lang w:eastAsia="nl-NL"/>
              </w:rPr>
              <w:t>:</w:t>
            </w:r>
            <w:r w:rsidR="00182CE1">
              <w:rPr>
                <w:rFonts w:eastAsia="Times New Roman" w:cstheme="minorHAnsi"/>
                <w:sz w:val="20"/>
                <w:szCs w:val="20"/>
                <w:lang w:eastAsia="nl-NL"/>
              </w:rPr>
              <w:t xml:space="preserve"> Hoe bevorderen we schoolplezier, welbevinden, motivatie, leeropbrengsten, sociale competenties en een soepele overgang naar het voortgezet onderwijs</w:t>
            </w:r>
            <w:r w:rsidR="00262C8A">
              <w:rPr>
                <w:rFonts w:eastAsia="Times New Roman" w:cstheme="minorHAnsi"/>
                <w:sz w:val="20"/>
                <w:szCs w:val="20"/>
                <w:lang w:eastAsia="nl-NL"/>
              </w:rPr>
              <w:t>?</w:t>
            </w:r>
            <w:r w:rsidR="00182CE1">
              <w:rPr>
                <w:rFonts w:eastAsia="Times New Roman" w:cstheme="minorHAnsi"/>
                <w:sz w:val="20"/>
                <w:szCs w:val="20"/>
                <w:lang w:eastAsia="nl-NL"/>
              </w:rPr>
              <w:t xml:space="preserve"> </w:t>
            </w:r>
            <w:r>
              <w:rPr>
                <w:rFonts w:eastAsia="Times New Roman" w:cstheme="minorHAnsi"/>
                <w:sz w:val="20"/>
                <w:szCs w:val="20"/>
                <w:lang w:eastAsia="nl-NL"/>
              </w:rPr>
              <w:t xml:space="preserve">Hieronder </w:t>
            </w:r>
            <w:r w:rsidR="00262C8A">
              <w:rPr>
                <w:rFonts w:eastAsia="Times New Roman" w:cstheme="minorHAnsi"/>
                <w:sz w:val="20"/>
                <w:szCs w:val="20"/>
                <w:lang w:eastAsia="nl-NL"/>
              </w:rPr>
              <w:t xml:space="preserve">volgen </w:t>
            </w:r>
            <w:r>
              <w:rPr>
                <w:rFonts w:eastAsia="Times New Roman" w:cstheme="minorHAnsi"/>
                <w:sz w:val="20"/>
                <w:szCs w:val="20"/>
                <w:lang w:eastAsia="nl-NL"/>
              </w:rPr>
              <w:t>de zeven uitgangspunten van handelingsgericht werken.</w:t>
            </w:r>
          </w:p>
          <w:p w14:paraId="51BA73A2" w14:textId="0B0F0DCC"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 xml:space="preserve">1. HGW is doelgericht. </w:t>
            </w:r>
            <w:r w:rsidR="00262C8A">
              <w:rPr>
                <w:rFonts w:eastAsia="Times New Roman" w:cstheme="minorHAnsi"/>
                <w:sz w:val="20"/>
                <w:szCs w:val="20"/>
                <w:lang w:eastAsia="nl-NL"/>
              </w:rPr>
              <w:t xml:space="preserve">De </w:t>
            </w:r>
            <w:r w:rsidRPr="00D8522A">
              <w:rPr>
                <w:rFonts w:eastAsia="Times New Roman" w:cstheme="minorHAnsi"/>
                <w:sz w:val="20"/>
                <w:szCs w:val="20"/>
                <w:lang w:eastAsia="nl-NL"/>
              </w:rPr>
              <w:t>leerkracht formuleert doelen met betrekking tot leren, werkhouding en sociaal emotioneel functioneren. Het gaat hierbij zowel om korte- als lange termijndoelen. </w:t>
            </w:r>
          </w:p>
          <w:p w14:paraId="78F2E849"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2. Afstemming en wisselwerking tussen kind en zijn omgeving: de groep, de leerkracht, de school en de ouders. We beschrijven per kind de ondersteuningsbehoeften in ons leerlingvolgsysteem.</w:t>
            </w:r>
          </w:p>
          <w:p w14:paraId="19C641F1" w14:textId="2A6AD89F"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3. Onderwijsbehoeften staan centraal. Denk aan de instructie, de leertijd en uitdaging. In ons leerlingvolgsysteem beschrijven we per leerling de belemmerde-</w:t>
            </w:r>
            <w:r w:rsidR="00D75972">
              <w:rPr>
                <w:rFonts w:eastAsia="Times New Roman" w:cstheme="minorHAnsi"/>
                <w:sz w:val="20"/>
                <w:szCs w:val="20"/>
                <w:lang w:eastAsia="nl-NL"/>
              </w:rPr>
              <w:t xml:space="preserve"> </w:t>
            </w:r>
            <w:r w:rsidRPr="00D8522A">
              <w:rPr>
                <w:rFonts w:eastAsia="Times New Roman" w:cstheme="minorHAnsi"/>
                <w:sz w:val="20"/>
                <w:szCs w:val="20"/>
                <w:lang w:eastAsia="nl-NL"/>
              </w:rPr>
              <w:t>en stimulerende factoren. </w:t>
            </w:r>
          </w:p>
          <w:p w14:paraId="65DC731F"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4. Leerkrachten maken het verschil, ouders doen er evenzeer toe.</w:t>
            </w:r>
          </w:p>
          <w:p w14:paraId="55394B6B"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5. Positieve aspecten van leerlingen, leerkrachten en ouders zijn van groot belang. </w:t>
            </w:r>
          </w:p>
          <w:p w14:paraId="120F3BF0"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6. De betrokkenen werken constructief samen.</w:t>
            </w:r>
          </w:p>
          <w:p w14:paraId="6D7B2786" w14:textId="0559C48D" w:rsid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7. De werkwijze is systematisch.</w:t>
            </w:r>
          </w:p>
          <w:p w14:paraId="5FD6003B" w14:textId="2FD3BB50" w:rsidR="00EC0DA8" w:rsidRDefault="00EC0DA8" w:rsidP="00D8522A">
            <w:pPr>
              <w:rPr>
                <w:rFonts w:eastAsia="Times New Roman" w:cstheme="minorHAnsi"/>
                <w:sz w:val="20"/>
                <w:szCs w:val="20"/>
                <w:lang w:eastAsia="nl-NL"/>
              </w:rPr>
            </w:pPr>
          </w:p>
          <w:p w14:paraId="46725D23" w14:textId="2C6BEE4B" w:rsidR="00EC0DA8" w:rsidRDefault="00EC0DA8" w:rsidP="0F1F2E57">
            <w:pPr>
              <w:rPr>
                <w:rFonts w:eastAsia="Times New Roman"/>
                <w:sz w:val="20"/>
                <w:szCs w:val="20"/>
                <w:lang w:eastAsia="nl-NL"/>
              </w:rPr>
            </w:pPr>
          </w:p>
          <w:p w14:paraId="6DAAB7BE" w14:textId="4B854ABE" w:rsidR="0F1F2E57" w:rsidRDefault="0F1F2E57" w:rsidP="0F1F2E57">
            <w:pPr>
              <w:rPr>
                <w:rFonts w:eastAsia="Times New Roman"/>
                <w:sz w:val="20"/>
                <w:szCs w:val="20"/>
                <w:lang w:eastAsia="nl-NL"/>
              </w:rPr>
            </w:pPr>
          </w:p>
          <w:p w14:paraId="5E9066AD" w14:textId="626D3F98" w:rsidR="0F1F2E57" w:rsidRDefault="0F1F2E57" w:rsidP="0F1F2E57">
            <w:pPr>
              <w:rPr>
                <w:rFonts w:eastAsia="Times New Roman"/>
                <w:sz w:val="20"/>
                <w:szCs w:val="20"/>
                <w:lang w:eastAsia="nl-NL"/>
              </w:rPr>
            </w:pPr>
          </w:p>
          <w:p w14:paraId="22297663" w14:textId="77777777" w:rsidR="00A0651C" w:rsidRDefault="00A0651C" w:rsidP="00D8522A">
            <w:pPr>
              <w:rPr>
                <w:rFonts w:eastAsia="Times New Roman" w:cstheme="minorHAnsi"/>
                <w:sz w:val="20"/>
                <w:szCs w:val="20"/>
                <w:u w:val="single"/>
                <w:lang w:eastAsia="nl-NL"/>
              </w:rPr>
            </w:pPr>
          </w:p>
          <w:p w14:paraId="08786E2B" w14:textId="77777777" w:rsidR="00A0651C" w:rsidRDefault="00A0651C" w:rsidP="00D8522A">
            <w:pPr>
              <w:rPr>
                <w:rFonts w:eastAsia="Times New Roman" w:cstheme="minorHAnsi"/>
                <w:sz w:val="20"/>
                <w:szCs w:val="20"/>
                <w:u w:val="single"/>
                <w:lang w:eastAsia="nl-NL"/>
              </w:rPr>
            </w:pPr>
          </w:p>
          <w:p w14:paraId="6972A952" w14:textId="77777777" w:rsidR="00A0651C" w:rsidRDefault="00A0651C" w:rsidP="00D8522A">
            <w:pPr>
              <w:rPr>
                <w:rFonts w:eastAsia="Times New Roman" w:cstheme="minorHAnsi"/>
                <w:sz w:val="20"/>
                <w:szCs w:val="20"/>
                <w:u w:val="single"/>
                <w:lang w:eastAsia="nl-NL"/>
              </w:rPr>
            </w:pPr>
          </w:p>
          <w:p w14:paraId="3CA81C16" w14:textId="77777777" w:rsidR="00A0651C" w:rsidRDefault="00A0651C" w:rsidP="00D8522A">
            <w:pPr>
              <w:rPr>
                <w:rFonts w:eastAsia="Times New Roman" w:cstheme="minorHAnsi"/>
                <w:sz w:val="20"/>
                <w:szCs w:val="20"/>
                <w:u w:val="single"/>
                <w:lang w:eastAsia="nl-NL"/>
              </w:rPr>
            </w:pPr>
          </w:p>
          <w:p w14:paraId="72EACFD0" w14:textId="77777777" w:rsidR="00A0651C" w:rsidRDefault="00A0651C" w:rsidP="00D8522A">
            <w:pPr>
              <w:rPr>
                <w:rFonts w:eastAsia="Times New Roman" w:cstheme="minorHAnsi"/>
                <w:sz w:val="20"/>
                <w:szCs w:val="20"/>
                <w:u w:val="single"/>
                <w:lang w:eastAsia="nl-NL"/>
              </w:rPr>
            </w:pPr>
          </w:p>
          <w:p w14:paraId="0B12C1A2" w14:textId="77777777" w:rsidR="00A0651C" w:rsidRDefault="00A0651C" w:rsidP="00D8522A">
            <w:pPr>
              <w:rPr>
                <w:rFonts w:eastAsia="Times New Roman" w:cstheme="minorHAnsi"/>
                <w:sz w:val="20"/>
                <w:szCs w:val="20"/>
                <w:u w:val="single"/>
                <w:lang w:eastAsia="nl-NL"/>
              </w:rPr>
            </w:pPr>
          </w:p>
          <w:p w14:paraId="7BAA3C67" w14:textId="77777777" w:rsidR="00A0651C" w:rsidRDefault="00A0651C" w:rsidP="00D8522A">
            <w:pPr>
              <w:rPr>
                <w:rFonts w:eastAsia="Times New Roman" w:cstheme="minorHAnsi"/>
                <w:sz w:val="20"/>
                <w:szCs w:val="20"/>
                <w:u w:val="single"/>
                <w:lang w:eastAsia="nl-NL"/>
              </w:rPr>
            </w:pPr>
          </w:p>
          <w:p w14:paraId="378938DA" w14:textId="77777777" w:rsidR="00A0651C" w:rsidRDefault="00A0651C" w:rsidP="00D8522A">
            <w:pPr>
              <w:rPr>
                <w:rFonts w:eastAsia="Times New Roman" w:cstheme="minorHAnsi"/>
                <w:sz w:val="20"/>
                <w:szCs w:val="20"/>
                <w:u w:val="single"/>
                <w:lang w:eastAsia="nl-NL"/>
              </w:rPr>
            </w:pPr>
          </w:p>
          <w:p w14:paraId="6CD21ACB" w14:textId="77777777" w:rsidR="00A0651C" w:rsidRDefault="00A0651C" w:rsidP="00D8522A">
            <w:pPr>
              <w:rPr>
                <w:rFonts w:eastAsia="Times New Roman" w:cstheme="minorHAnsi"/>
                <w:sz w:val="20"/>
                <w:szCs w:val="20"/>
                <w:u w:val="single"/>
                <w:lang w:eastAsia="nl-NL"/>
              </w:rPr>
            </w:pPr>
          </w:p>
          <w:p w14:paraId="5E2CFA07" w14:textId="77777777" w:rsidR="00A0651C" w:rsidRDefault="00A0651C" w:rsidP="00D8522A">
            <w:pPr>
              <w:rPr>
                <w:rFonts w:eastAsia="Times New Roman" w:cstheme="minorHAnsi"/>
                <w:sz w:val="20"/>
                <w:szCs w:val="20"/>
                <w:u w:val="single"/>
                <w:lang w:eastAsia="nl-NL"/>
              </w:rPr>
            </w:pPr>
          </w:p>
          <w:p w14:paraId="2E0B584C" w14:textId="77777777" w:rsidR="00A0651C" w:rsidRDefault="00A0651C" w:rsidP="00D8522A">
            <w:pPr>
              <w:rPr>
                <w:rFonts w:eastAsia="Times New Roman" w:cstheme="minorHAnsi"/>
                <w:sz w:val="20"/>
                <w:szCs w:val="20"/>
                <w:u w:val="single"/>
                <w:lang w:eastAsia="nl-NL"/>
              </w:rPr>
            </w:pPr>
          </w:p>
          <w:p w14:paraId="388A2917" w14:textId="77777777" w:rsidR="00A0651C" w:rsidRDefault="00A0651C" w:rsidP="00D8522A">
            <w:pPr>
              <w:rPr>
                <w:rFonts w:eastAsia="Times New Roman" w:cstheme="minorHAnsi"/>
                <w:sz w:val="20"/>
                <w:szCs w:val="20"/>
                <w:u w:val="single"/>
                <w:lang w:eastAsia="nl-NL"/>
              </w:rPr>
            </w:pPr>
          </w:p>
          <w:p w14:paraId="77A156D8" w14:textId="61628FB4" w:rsidR="00B013AA" w:rsidRDefault="00B013AA" w:rsidP="00D8522A">
            <w:pPr>
              <w:rPr>
                <w:rFonts w:eastAsia="Times New Roman" w:cstheme="minorHAnsi"/>
                <w:sz w:val="20"/>
                <w:szCs w:val="20"/>
                <w:lang w:eastAsia="nl-NL"/>
              </w:rPr>
            </w:pPr>
          </w:p>
          <w:p w14:paraId="6B28E6AE" w14:textId="77777777" w:rsidR="00A0651C" w:rsidRDefault="00A0651C" w:rsidP="00A0651C">
            <w:pPr>
              <w:rPr>
                <w:rFonts w:eastAsia="Times New Roman" w:cstheme="minorHAnsi"/>
                <w:sz w:val="20"/>
                <w:szCs w:val="20"/>
                <w:u w:val="single"/>
                <w:lang w:eastAsia="nl-NL"/>
              </w:rPr>
            </w:pPr>
          </w:p>
          <w:p w14:paraId="2EF22BF8" w14:textId="77777777" w:rsidR="00A0651C" w:rsidRDefault="00A0651C" w:rsidP="00A0651C">
            <w:pPr>
              <w:rPr>
                <w:rFonts w:eastAsia="Times New Roman" w:cstheme="minorHAnsi"/>
                <w:sz w:val="20"/>
                <w:szCs w:val="20"/>
                <w:u w:val="single"/>
                <w:lang w:eastAsia="nl-NL"/>
              </w:rPr>
            </w:pPr>
          </w:p>
          <w:p w14:paraId="23576082" w14:textId="77777777" w:rsidR="00A0651C" w:rsidRDefault="00A0651C" w:rsidP="00A0651C">
            <w:pPr>
              <w:rPr>
                <w:rFonts w:eastAsia="Times New Roman" w:cstheme="minorHAnsi"/>
                <w:sz w:val="20"/>
                <w:szCs w:val="20"/>
                <w:u w:val="single"/>
                <w:lang w:eastAsia="nl-NL"/>
              </w:rPr>
            </w:pPr>
          </w:p>
          <w:p w14:paraId="1FFB6BFC" w14:textId="77777777" w:rsidR="00A0651C" w:rsidRDefault="00A0651C" w:rsidP="00A0651C">
            <w:pPr>
              <w:rPr>
                <w:rFonts w:eastAsia="Times New Roman" w:cstheme="minorHAnsi"/>
                <w:sz w:val="20"/>
                <w:szCs w:val="20"/>
                <w:u w:val="single"/>
                <w:lang w:eastAsia="nl-NL"/>
              </w:rPr>
            </w:pPr>
          </w:p>
          <w:p w14:paraId="63690DBE" w14:textId="0B6A6862" w:rsidR="00A0651C" w:rsidRPr="00EC0DA8" w:rsidRDefault="00A0651C" w:rsidP="00A0651C">
            <w:pPr>
              <w:rPr>
                <w:rFonts w:eastAsia="Times New Roman" w:cstheme="minorHAnsi"/>
                <w:sz w:val="20"/>
                <w:szCs w:val="20"/>
                <w:u w:val="single"/>
                <w:lang w:eastAsia="nl-NL"/>
              </w:rPr>
            </w:pPr>
            <w:r w:rsidRPr="00EC0DA8">
              <w:rPr>
                <w:rFonts w:eastAsia="Times New Roman" w:cstheme="minorHAnsi"/>
                <w:sz w:val="20"/>
                <w:szCs w:val="20"/>
                <w:u w:val="single"/>
                <w:lang w:eastAsia="nl-NL"/>
              </w:rPr>
              <w:lastRenderedPageBreak/>
              <w:t>HGW cyclus</w:t>
            </w:r>
          </w:p>
          <w:p w14:paraId="1D2FC9E8" w14:textId="4D617F27" w:rsidR="00372AC3" w:rsidRDefault="00372AC3" w:rsidP="00D8522A">
            <w:pPr>
              <w:rPr>
                <w:rFonts w:eastAsia="Times New Roman" w:cstheme="minorHAnsi"/>
                <w:sz w:val="20"/>
                <w:szCs w:val="20"/>
                <w:lang w:eastAsia="nl-NL"/>
              </w:rPr>
            </w:pPr>
            <w:r>
              <w:rPr>
                <w:noProof/>
              </w:rPr>
              <w:drawing>
                <wp:inline distT="0" distB="0" distL="0" distR="0" wp14:anchorId="3057EC03" wp14:editId="3805F7B2">
                  <wp:extent cx="6044191" cy="3676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072348" cy="3693778"/>
                          </a:xfrm>
                          <a:prstGeom prst="rect">
                            <a:avLst/>
                          </a:prstGeom>
                        </pic:spPr>
                      </pic:pic>
                    </a:graphicData>
                  </a:graphic>
                </wp:inline>
              </w:drawing>
            </w:r>
          </w:p>
          <w:p w14:paraId="34D1213F" w14:textId="6F1F0229" w:rsidR="008F106C" w:rsidRDefault="002F744B" w:rsidP="0F1F2E57">
            <w:pPr>
              <w:rPr>
                <w:rFonts w:eastAsia="Times New Roman"/>
                <w:b/>
                <w:bCs/>
                <w:color w:val="2A2A2A"/>
                <w:sz w:val="20"/>
                <w:szCs w:val="20"/>
                <w:lang w:eastAsia="nl-NL"/>
              </w:rPr>
            </w:pPr>
            <w:r w:rsidRPr="0F1F2E57">
              <w:rPr>
                <w:rFonts w:eastAsia="Times New Roman"/>
                <w:color w:val="2A2A2A"/>
                <w:sz w:val="20"/>
                <w:szCs w:val="20"/>
                <w:lang w:eastAsia="nl-NL"/>
              </w:rPr>
              <w:t xml:space="preserve">De HGW cyclus kent de fasen van </w:t>
            </w:r>
            <w:r w:rsidRPr="0F1F2E57">
              <w:rPr>
                <w:rFonts w:eastAsia="Times New Roman"/>
                <w:b/>
                <w:bCs/>
                <w:color w:val="2A2A2A"/>
                <w:sz w:val="20"/>
                <w:szCs w:val="20"/>
                <w:lang w:eastAsia="nl-NL"/>
              </w:rPr>
              <w:t>waarnemen</w:t>
            </w:r>
            <w:r w:rsidR="00BC2C91" w:rsidRPr="0F1F2E57">
              <w:rPr>
                <w:rFonts w:eastAsia="Times New Roman"/>
                <w:b/>
                <w:bCs/>
                <w:color w:val="2A2A2A"/>
                <w:sz w:val="20"/>
                <w:szCs w:val="20"/>
                <w:lang w:eastAsia="nl-NL"/>
              </w:rPr>
              <w:t xml:space="preserve"> en evalueren</w:t>
            </w:r>
            <w:r w:rsidRPr="0F1F2E57">
              <w:rPr>
                <w:rFonts w:eastAsia="Times New Roman"/>
                <w:b/>
                <w:bCs/>
                <w:color w:val="2A2A2A"/>
                <w:sz w:val="20"/>
                <w:szCs w:val="20"/>
                <w:lang w:eastAsia="nl-NL"/>
              </w:rPr>
              <w:t>, be</w:t>
            </w:r>
            <w:r w:rsidR="007A6DB0" w:rsidRPr="0F1F2E57">
              <w:rPr>
                <w:rFonts w:eastAsia="Times New Roman"/>
                <w:b/>
                <w:bCs/>
                <w:color w:val="2A2A2A"/>
                <w:sz w:val="20"/>
                <w:szCs w:val="20"/>
                <w:lang w:eastAsia="nl-NL"/>
              </w:rPr>
              <w:t>gr</w:t>
            </w:r>
            <w:r w:rsidRPr="0F1F2E57">
              <w:rPr>
                <w:rFonts w:eastAsia="Times New Roman"/>
                <w:b/>
                <w:bCs/>
                <w:color w:val="2A2A2A"/>
                <w:sz w:val="20"/>
                <w:szCs w:val="20"/>
                <w:lang w:eastAsia="nl-NL"/>
              </w:rPr>
              <w:t>ijpen, plannen</w:t>
            </w:r>
            <w:r w:rsidR="00BC2C91" w:rsidRPr="0F1F2E57">
              <w:rPr>
                <w:rFonts w:eastAsia="Times New Roman"/>
                <w:b/>
                <w:bCs/>
                <w:color w:val="2A2A2A"/>
                <w:sz w:val="20"/>
                <w:szCs w:val="20"/>
                <w:lang w:eastAsia="nl-NL"/>
              </w:rPr>
              <w:t xml:space="preserve"> en </w:t>
            </w:r>
            <w:r w:rsidR="00515DC3" w:rsidRPr="0F1F2E57">
              <w:rPr>
                <w:rFonts w:eastAsia="Times New Roman"/>
                <w:b/>
                <w:bCs/>
                <w:color w:val="2A2A2A"/>
                <w:sz w:val="20"/>
                <w:szCs w:val="20"/>
                <w:lang w:eastAsia="nl-NL"/>
              </w:rPr>
              <w:t>uitvoeren</w:t>
            </w:r>
            <w:r w:rsidR="00BC2C91" w:rsidRPr="0F1F2E57">
              <w:rPr>
                <w:rFonts w:eastAsia="Times New Roman"/>
                <w:b/>
                <w:bCs/>
                <w:color w:val="2A2A2A"/>
                <w:sz w:val="20"/>
                <w:szCs w:val="20"/>
                <w:lang w:eastAsia="nl-NL"/>
              </w:rPr>
              <w:t>.</w:t>
            </w:r>
          </w:p>
          <w:p w14:paraId="06FF81F9" w14:textId="1329D971" w:rsidR="007322B7" w:rsidRDefault="007322B7" w:rsidP="008F106C">
            <w:pPr>
              <w:shd w:val="clear" w:color="auto" w:fill="FFFFFF"/>
              <w:rPr>
                <w:rFonts w:eastAsia="Times New Roman" w:cstheme="minorHAnsi"/>
                <w:b/>
                <w:bCs/>
                <w:color w:val="2A2A2A"/>
                <w:sz w:val="20"/>
                <w:szCs w:val="20"/>
                <w:lang w:eastAsia="nl-NL"/>
              </w:rPr>
            </w:pPr>
          </w:p>
          <w:tbl>
            <w:tblPr>
              <w:tblStyle w:val="Tabelraster"/>
              <w:tblW w:w="0" w:type="auto"/>
              <w:tblLayout w:type="fixed"/>
              <w:tblLook w:val="04A0" w:firstRow="1" w:lastRow="0" w:firstColumn="1" w:lastColumn="0" w:noHBand="0" w:noVBand="1"/>
            </w:tblPr>
            <w:tblGrid>
              <w:gridCol w:w="10452"/>
            </w:tblGrid>
            <w:tr w:rsidR="007322B7" w14:paraId="0D32E5E2" w14:textId="77777777" w:rsidTr="47AB829E">
              <w:tc>
                <w:tcPr>
                  <w:tcW w:w="10452" w:type="dxa"/>
                  <w:shd w:val="clear" w:color="auto" w:fill="FF0000"/>
                </w:tcPr>
                <w:p w14:paraId="6AAD1606" w14:textId="30A306CD" w:rsidR="007322B7" w:rsidRDefault="007322B7" w:rsidP="0F1F2E57">
                  <w:pPr>
                    <w:rPr>
                      <w:rFonts w:eastAsia="Times New Roman"/>
                      <w:b/>
                      <w:bCs/>
                      <w:color w:val="2A2A2A"/>
                      <w:sz w:val="20"/>
                      <w:szCs w:val="20"/>
                      <w:lang w:eastAsia="nl-NL"/>
                    </w:rPr>
                  </w:pPr>
                  <w:r w:rsidRPr="0F1F2E57">
                    <w:rPr>
                      <w:rFonts w:eastAsia="Times New Roman"/>
                      <w:b/>
                      <w:bCs/>
                      <w:color w:val="2A2A2A"/>
                      <w:sz w:val="20"/>
                      <w:szCs w:val="20"/>
                      <w:lang w:eastAsia="nl-NL"/>
                    </w:rPr>
                    <w:t>Waarnemen</w:t>
                  </w:r>
                  <w:r w:rsidR="71951D99" w:rsidRPr="0F1F2E57">
                    <w:rPr>
                      <w:rFonts w:eastAsia="Times New Roman"/>
                      <w:b/>
                      <w:bCs/>
                      <w:color w:val="2A2A2A"/>
                      <w:sz w:val="20"/>
                      <w:szCs w:val="20"/>
                      <w:lang w:eastAsia="nl-NL"/>
                    </w:rPr>
                    <w:t xml:space="preserve"> en evalueren</w:t>
                  </w:r>
                  <w:r w:rsidRPr="0F1F2E57">
                    <w:rPr>
                      <w:rFonts w:eastAsia="Times New Roman"/>
                      <w:b/>
                      <w:bCs/>
                      <w:color w:val="2A2A2A"/>
                      <w:sz w:val="20"/>
                      <w:szCs w:val="20"/>
                      <w:lang w:eastAsia="nl-NL"/>
                    </w:rPr>
                    <w:t>:</w:t>
                  </w:r>
                  <w:r w:rsidRPr="0F1F2E57">
                    <w:rPr>
                      <w:rFonts w:eastAsia="Times New Roman"/>
                      <w:color w:val="2A2A2A"/>
                      <w:sz w:val="20"/>
                      <w:szCs w:val="20"/>
                      <w:lang w:eastAsia="nl-NL"/>
                    </w:rPr>
                    <w:t xml:space="preserve"> </w:t>
                  </w:r>
                  <w:r w:rsidR="00262C8A" w:rsidRPr="0F1F2E57">
                    <w:rPr>
                      <w:rFonts w:eastAsia="Times New Roman"/>
                      <w:color w:val="2A2A2A"/>
                      <w:sz w:val="20"/>
                      <w:szCs w:val="20"/>
                      <w:lang w:eastAsia="nl-NL"/>
                    </w:rPr>
                    <w:t>E</w:t>
                  </w:r>
                  <w:r w:rsidRPr="0F1F2E57">
                    <w:rPr>
                      <w:rFonts w:eastAsia="Times New Roman"/>
                      <w:color w:val="2A2A2A"/>
                      <w:sz w:val="20"/>
                      <w:szCs w:val="20"/>
                      <w:lang w:eastAsia="nl-NL"/>
                    </w:rPr>
                    <w:t xml:space="preserve">valueren, verzamelen van </w:t>
                  </w:r>
                  <w:r w:rsidR="1A8E7BEC" w:rsidRPr="0F1F2E57">
                    <w:rPr>
                      <w:rFonts w:eastAsia="Times New Roman"/>
                      <w:color w:val="2A2A2A"/>
                      <w:sz w:val="20"/>
                      <w:szCs w:val="20"/>
                      <w:lang w:eastAsia="nl-NL"/>
                    </w:rPr>
                    <w:t>leerling gegevens</w:t>
                  </w:r>
                  <w:r w:rsidRPr="0F1F2E57">
                    <w:rPr>
                      <w:rFonts w:eastAsia="Times New Roman"/>
                      <w:color w:val="2A2A2A"/>
                      <w:sz w:val="20"/>
                      <w:szCs w:val="20"/>
                      <w:lang w:eastAsia="nl-NL"/>
                    </w:rPr>
                    <w:t xml:space="preserve"> en het analyseren ervan.</w:t>
                  </w:r>
                  <w:r w:rsidR="216E4A0D" w:rsidRPr="0F1F2E57">
                    <w:rPr>
                      <w:rFonts w:eastAsia="Times New Roman"/>
                      <w:color w:val="2A2A2A"/>
                      <w:sz w:val="20"/>
                      <w:szCs w:val="20"/>
                      <w:lang w:eastAsia="nl-NL"/>
                    </w:rPr>
                    <w:t xml:space="preserve"> Het verzamelen van de gegevens doen we in het verslag van de groepsbespreking.</w:t>
                  </w:r>
                </w:p>
              </w:tc>
            </w:tr>
            <w:tr w:rsidR="007322B7" w14:paraId="32047DA2" w14:textId="77777777" w:rsidTr="47AB829E">
              <w:tc>
                <w:tcPr>
                  <w:tcW w:w="10452" w:type="dxa"/>
                  <w:shd w:val="clear" w:color="auto" w:fill="92D050"/>
                </w:tcPr>
                <w:p w14:paraId="74A9D2AF" w14:textId="70351B7E" w:rsidR="007322B7" w:rsidRDefault="007322B7" w:rsidP="008F106C">
                  <w:pPr>
                    <w:rPr>
                      <w:rFonts w:eastAsia="Times New Roman" w:cstheme="minorHAnsi"/>
                      <w:b/>
                      <w:bCs/>
                      <w:color w:val="2A2A2A"/>
                      <w:sz w:val="20"/>
                      <w:szCs w:val="20"/>
                      <w:lang w:eastAsia="nl-NL"/>
                    </w:rPr>
                  </w:pPr>
                  <w:r>
                    <w:rPr>
                      <w:rFonts w:eastAsia="Times New Roman" w:cstheme="minorHAnsi"/>
                      <w:b/>
                      <w:bCs/>
                      <w:color w:val="2A2A2A"/>
                      <w:sz w:val="20"/>
                      <w:szCs w:val="20"/>
                      <w:lang w:eastAsia="nl-NL"/>
                    </w:rPr>
                    <w:t xml:space="preserve">Begrijpen: </w:t>
                  </w:r>
                  <w:r>
                    <w:rPr>
                      <w:rFonts w:eastAsia="Times New Roman" w:cstheme="minorHAnsi"/>
                      <w:color w:val="2A2A2A"/>
                      <w:sz w:val="20"/>
                      <w:szCs w:val="20"/>
                      <w:lang w:eastAsia="nl-NL"/>
                    </w:rPr>
                    <w:t>V</w:t>
                  </w:r>
                  <w:r w:rsidRPr="007322B7">
                    <w:rPr>
                      <w:rFonts w:eastAsia="Times New Roman" w:cstheme="minorHAnsi"/>
                      <w:color w:val="2A2A2A"/>
                      <w:sz w:val="20"/>
                      <w:szCs w:val="20"/>
                      <w:lang w:eastAsia="nl-NL"/>
                    </w:rPr>
                    <w:t xml:space="preserve">ervolgens benoemen we de specifieke onderwijsbehoeften van </w:t>
                  </w:r>
                  <w:r w:rsidR="00262C8A">
                    <w:rPr>
                      <w:rFonts w:eastAsia="Times New Roman" w:cstheme="minorHAnsi"/>
                      <w:color w:val="2A2A2A"/>
                      <w:sz w:val="20"/>
                      <w:szCs w:val="20"/>
                      <w:lang w:eastAsia="nl-NL"/>
                    </w:rPr>
                    <w:t xml:space="preserve">de </w:t>
                  </w:r>
                  <w:r w:rsidRPr="007322B7">
                    <w:rPr>
                      <w:rFonts w:eastAsia="Times New Roman" w:cstheme="minorHAnsi"/>
                      <w:color w:val="2A2A2A"/>
                      <w:sz w:val="20"/>
                      <w:szCs w:val="20"/>
                      <w:lang w:eastAsia="nl-NL"/>
                    </w:rPr>
                    <w:t>groep en de individu</w:t>
                  </w:r>
                  <w:r>
                    <w:rPr>
                      <w:rFonts w:eastAsia="Times New Roman" w:cstheme="minorHAnsi"/>
                      <w:color w:val="2A2A2A"/>
                      <w:sz w:val="20"/>
                      <w:szCs w:val="20"/>
                      <w:lang w:eastAsia="nl-NL"/>
                    </w:rPr>
                    <w:t>e</w:t>
                  </w:r>
                  <w:r w:rsidRPr="007322B7">
                    <w:rPr>
                      <w:rFonts w:eastAsia="Times New Roman" w:cstheme="minorHAnsi"/>
                      <w:color w:val="2A2A2A"/>
                      <w:sz w:val="20"/>
                      <w:szCs w:val="20"/>
                      <w:lang w:eastAsia="nl-NL"/>
                    </w:rPr>
                    <w:t xml:space="preserve">le leerlingen. </w:t>
                  </w:r>
                  <w:r w:rsidR="00262C8A">
                    <w:rPr>
                      <w:rFonts w:eastAsia="Times New Roman" w:cstheme="minorHAnsi"/>
                      <w:color w:val="2A2A2A"/>
                      <w:sz w:val="20"/>
                      <w:szCs w:val="20"/>
                      <w:lang w:eastAsia="nl-NL"/>
                    </w:rPr>
                    <w:t>Deze leggen we</w:t>
                  </w:r>
                  <w:r w:rsidRPr="007322B7">
                    <w:rPr>
                      <w:rFonts w:eastAsia="Times New Roman" w:cstheme="minorHAnsi"/>
                      <w:color w:val="2A2A2A"/>
                      <w:sz w:val="20"/>
                      <w:szCs w:val="20"/>
                      <w:lang w:eastAsia="nl-NL"/>
                    </w:rPr>
                    <w:t xml:space="preserve"> vast in </w:t>
                  </w:r>
                  <w:r w:rsidR="007C6529">
                    <w:rPr>
                      <w:rFonts w:eastAsia="Times New Roman" w:cstheme="minorHAnsi"/>
                      <w:color w:val="2A2A2A"/>
                      <w:sz w:val="20"/>
                      <w:szCs w:val="20"/>
                      <w:lang w:eastAsia="nl-NL"/>
                    </w:rPr>
                    <w:t xml:space="preserve">de </w:t>
                  </w:r>
                  <w:r w:rsidRPr="007322B7">
                    <w:rPr>
                      <w:rFonts w:eastAsia="Times New Roman" w:cstheme="minorHAnsi"/>
                      <w:color w:val="2A2A2A"/>
                      <w:sz w:val="20"/>
                      <w:szCs w:val="20"/>
                      <w:lang w:eastAsia="nl-NL"/>
                    </w:rPr>
                    <w:t xml:space="preserve">notitie </w:t>
                  </w:r>
                  <w:r w:rsidR="00F5497A">
                    <w:rPr>
                      <w:rFonts w:eastAsia="Times New Roman" w:cstheme="minorHAnsi"/>
                      <w:color w:val="2A2A2A"/>
                      <w:sz w:val="20"/>
                      <w:szCs w:val="20"/>
                      <w:lang w:eastAsia="nl-NL"/>
                    </w:rPr>
                    <w:t>Waarnemen en Begrijpe</w:t>
                  </w:r>
                  <w:r w:rsidR="003B2FFB">
                    <w:rPr>
                      <w:rFonts w:eastAsia="Times New Roman" w:cstheme="minorHAnsi"/>
                      <w:color w:val="2A2A2A"/>
                      <w:sz w:val="20"/>
                      <w:szCs w:val="20"/>
                      <w:lang w:eastAsia="nl-NL"/>
                    </w:rPr>
                    <w:t>n (</w:t>
                  </w:r>
                  <w:r w:rsidRPr="007322B7">
                    <w:rPr>
                      <w:rFonts w:eastAsia="Times New Roman" w:cstheme="minorHAnsi"/>
                      <w:color w:val="2A2A2A"/>
                      <w:sz w:val="20"/>
                      <w:szCs w:val="20"/>
                      <w:lang w:eastAsia="nl-NL"/>
                    </w:rPr>
                    <w:t>W&amp;B</w:t>
                  </w:r>
                  <w:r w:rsidR="003B2FFB">
                    <w:rPr>
                      <w:rFonts w:eastAsia="Times New Roman" w:cstheme="minorHAnsi"/>
                      <w:color w:val="2A2A2A"/>
                      <w:sz w:val="20"/>
                      <w:szCs w:val="20"/>
                      <w:lang w:eastAsia="nl-NL"/>
                    </w:rPr>
                    <w:t>)</w:t>
                  </w:r>
                  <w:r w:rsidRPr="007322B7">
                    <w:rPr>
                      <w:rFonts w:eastAsia="Times New Roman" w:cstheme="minorHAnsi"/>
                      <w:color w:val="2A2A2A"/>
                      <w:sz w:val="20"/>
                      <w:szCs w:val="20"/>
                      <w:lang w:eastAsia="nl-NL"/>
                    </w:rPr>
                    <w:t>.</w:t>
                  </w:r>
                  <w:r>
                    <w:rPr>
                      <w:rFonts w:eastAsia="Times New Roman" w:cstheme="minorHAnsi"/>
                      <w:color w:val="2A2A2A"/>
                      <w:sz w:val="20"/>
                      <w:szCs w:val="20"/>
                      <w:lang w:eastAsia="nl-NL"/>
                    </w:rPr>
                    <w:t xml:space="preserve"> </w:t>
                  </w:r>
                </w:p>
              </w:tc>
            </w:tr>
            <w:tr w:rsidR="007322B7" w14:paraId="5297E3F5" w14:textId="77777777" w:rsidTr="47AB829E">
              <w:tc>
                <w:tcPr>
                  <w:tcW w:w="10452" w:type="dxa"/>
                  <w:shd w:val="clear" w:color="auto" w:fill="FFFF00"/>
                </w:tcPr>
                <w:p w14:paraId="715485A4" w14:textId="3F54B3FE" w:rsidR="007322B7" w:rsidRDefault="007322B7" w:rsidP="47AB829E">
                  <w:pPr>
                    <w:rPr>
                      <w:rFonts w:eastAsia="Times New Roman"/>
                      <w:b/>
                      <w:bCs/>
                      <w:color w:val="2A2A2A"/>
                      <w:sz w:val="20"/>
                      <w:szCs w:val="20"/>
                      <w:lang w:eastAsia="nl-NL"/>
                    </w:rPr>
                  </w:pPr>
                  <w:r w:rsidRPr="47AB829E">
                    <w:rPr>
                      <w:rFonts w:eastAsia="Times New Roman"/>
                      <w:b/>
                      <w:bCs/>
                      <w:color w:val="2A2A2A"/>
                      <w:sz w:val="20"/>
                      <w:szCs w:val="20"/>
                      <w:lang w:eastAsia="nl-NL"/>
                    </w:rPr>
                    <w:t xml:space="preserve">Plannen: </w:t>
                  </w:r>
                  <w:r w:rsidR="00262C8A" w:rsidRPr="47AB829E">
                    <w:rPr>
                      <w:rFonts w:eastAsia="Times New Roman"/>
                      <w:color w:val="2A2A2A"/>
                      <w:sz w:val="20"/>
                      <w:szCs w:val="20"/>
                      <w:lang w:eastAsia="nl-NL"/>
                    </w:rPr>
                    <w:t>N</w:t>
                  </w:r>
                  <w:r w:rsidRPr="47AB829E">
                    <w:rPr>
                      <w:rFonts w:eastAsia="Times New Roman"/>
                      <w:color w:val="2A2A2A"/>
                      <w:sz w:val="20"/>
                      <w:szCs w:val="20"/>
                      <w:lang w:eastAsia="nl-NL"/>
                    </w:rPr>
                    <w:t xml:space="preserve">ieuwe doelen en </w:t>
                  </w:r>
                  <w:r w:rsidR="78967321" w:rsidRPr="47AB829E">
                    <w:rPr>
                      <w:rFonts w:eastAsia="Times New Roman"/>
                      <w:color w:val="2A2A2A"/>
                      <w:sz w:val="20"/>
                      <w:szCs w:val="20"/>
                      <w:lang w:eastAsia="nl-NL"/>
                    </w:rPr>
                    <w:t xml:space="preserve">de </w:t>
                  </w:r>
                  <w:r w:rsidRPr="47AB829E">
                    <w:rPr>
                      <w:rFonts w:eastAsia="Times New Roman"/>
                      <w:color w:val="2A2A2A"/>
                      <w:sz w:val="20"/>
                      <w:szCs w:val="20"/>
                      <w:lang w:eastAsia="nl-NL"/>
                    </w:rPr>
                    <w:t xml:space="preserve">aanpak </w:t>
                  </w:r>
                  <w:r w:rsidR="00262C8A" w:rsidRPr="47AB829E">
                    <w:rPr>
                      <w:rFonts w:eastAsia="Times New Roman"/>
                      <w:color w:val="2A2A2A"/>
                      <w:sz w:val="20"/>
                      <w:szCs w:val="20"/>
                      <w:lang w:eastAsia="nl-NL"/>
                    </w:rPr>
                    <w:t xml:space="preserve">worden </w:t>
                  </w:r>
                  <w:r w:rsidRPr="47AB829E">
                    <w:rPr>
                      <w:rFonts w:eastAsia="Times New Roman"/>
                      <w:color w:val="2A2A2A"/>
                      <w:sz w:val="20"/>
                      <w:szCs w:val="20"/>
                      <w:lang w:eastAsia="nl-NL"/>
                    </w:rPr>
                    <w:t>vast</w:t>
                  </w:r>
                  <w:r w:rsidR="00262C8A" w:rsidRPr="47AB829E">
                    <w:rPr>
                      <w:rFonts w:eastAsia="Times New Roman"/>
                      <w:color w:val="2A2A2A"/>
                      <w:sz w:val="20"/>
                      <w:szCs w:val="20"/>
                      <w:lang w:eastAsia="nl-NL"/>
                    </w:rPr>
                    <w:t>gelegd</w:t>
                  </w:r>
                  <w:r w:rsidRPr="47AB829E">
                    <w:rPr>
                      <w:rFonts w:eastAsia="Times New Roman"/>
                      <w:color w:val="2A2A2A"/>
                      <w:sz w:val="20"/>
                      <w:szCs w:val="20"/>
                      <w:lang w:eastAsia="nl-NL"/>
                    </w:rPr>
                    <w:t xml:space="preserve"> in het groepsplan. Verbeteracties </w:t>
                  </w:r>
                  <w:r w:rsidR="00262C8A" w:rsidRPr="47AB829E">
                    <w:rPr>
                      <w:rFonts w:eastAsia="Times New Roman"/>
                      <w:color w:val="2A2A2A"/>
                      <w:sz w:val="20"/>
                      <w:szCs w:val="20"/>
                      <w:lang w:eastAsia="nl-NL"/>
                    </w:rPr>
                    <w:t>worden meegenomen</w:t>
                  </w:r>
                  <w:r w:rsidRPr="47AB829E">
                    <w:rPr>
                      <w:rFonts w:eastAsia="Times New Roman"/>
                      <w:color w:val="2A2A2A"/>
                      <w:sz w:val="20"/>
                      <w:szCs w:val="20"/>
                      <w:lang w:eastAsia="nl-NL"/>
                    </w:rPr>
                    <w:t xml:space="preserve"> in </w:t>
                  </w:r>
                  <w:r w:rsidR="00262C8A" w:rsidRPr="47AB829E">
                    <w:rPr>
                      <w:rFonts w:eastAsia="Times New Roman"/>
                      <w:color w:val="2A2A2A"/>
                      <w:sz w:val="20"/>
                      <w:szCs w:val="20"/>
                      <w:lang w:eastAsia="nl-NL"/>
                    </w:rPr>
                    <w:t xml:space="preserve">de </w:t>
                  </w:r>
                  <w:r w:rsidRPr="47AB829E">
                    <w:rPr>
                      <w:rFonts w:eastAsia="Times New Roman"/>
                      <w:color w:val="2A2A2A"/>
                      <w:sz w:val="20"/>
                      <w:szCs w:val="20"/>
                      <w:lang w:eastAsia="nl-NL"/>
                    </w:rPr>
                    <w:t>week-dagplanning.</w:t>
                  </w:r>
                </w:p>
              </w:tc>
            </w:tr>
            <w:tr w:rsidR="007322B7" w14:paraId="2F30491C" w14:textId="77777777" w:rsidTr="47AB829E">
              <w:trPr>
                <w:trHeight w:val="194"/>
              </w:trPr>
              <w:tc>
                <w:tcPr>
                  <w:tcW w:w="10452" w:type="dxa"/>
                  <w:shd w:val="clear" w:color="auto" w:fill="8EAADB" w:themeFill="accent1" w:themeFillTint="99"/>
                </w:tcPr>
                <w:p w14:paraId="2810FFC1" w14:textId="73508CE6" w:rsidR="007322B7" w:rsidRPr="007322B7" w:rsidRDefault="007322B7" w:rsidP="0F1F2E57">
                  <w:pPr>
                    <w:rPr>
                      <w:rFonts w:eastAsia="Times New Roman"/>
                      <w:color w:val="2A2A2A"/>
                      <w:sz w:val="20"/>
                      <w:szCs w:val="20"/>
                      <w:lang w:eastAsia="nl-NL"/>
                    </w:rPr>
                  </w:pPr>
                  <w:r w:rsidRPr="47AB829E">
                    <w:rPr>
                      <w:rFonts w:eastAsia="Times New Roman"/>
                      <w:b/>
                      <w:bCs/>
                      <w:color w:val="2A2A2A"/>
                      <w:sz w:val="20"/>
                      <w:szCs w:val="20"/>
                      <w:lang w:eastAsia="nl-NL"/>
                    </w:rPr>
                    <w:t>Uitvoeren:</w:t>
                  </w:r>
                  <w:r w:rsidRPr="47AB829E">
                    <w:rPr>
                      <w:rFonts w:eastAsia="Times New Roman"/>
                      <w:color w:val="2A2A2A"/>
                      <w:sz w:val="20"/>
                      <w:szCs w:val="20"/>
                      <w:lang w:eastAsia="nl-NL"/>
                    </w:rPr>
                    <w:t xml:space="preserve"> </w:t>
                  </w:r>
                  <w:r w:rsidR="00262C8A" w:rsidRPr="47AB829E">
                    <w:rPr>
                      <w:rFonts w:eastAsia="Times New Roman"/>
                      <w:color w:val="2A2A2A"/>
                      <w:sz w:val="20"/>
                      <w:szCs w:val="20"/>
                      <w:lang w:eastAsia="nl-NL"/>
                    </w:rPr>
                    <w:t>Deze fase betreft de uitvoering van de gep</w:t>
                  </w:r>
                  <w:r w:rsidR="165AAD30" w:rsidRPr="47AB829E">
                    <w:rPr>
                      <w:rFonts w:eastAsia="Times New Roman"/>
                      <w:color w:val="2A2A2A"/>
                      <w:sz w:val="20"/>
                      <w:szCs w:val="20"/>
                      <w:lang w:eastAsia="nl-NL"/>
                    </w:rPr>
                    <w:t>l</w:t>
                  </w:r>
                  <w:r w:rsidR="00262C8A" w:rsidRPr="47AB829E">
                    <w:rPr>
                      <w:rFonts w:eastAsia="Times New Roman"/>
                      <w:color w:val="2A2A2A"/>
                      <w:sz w:val="20"/>
                      <w:szCs w:val="20"/>
                      <w:lang w:eastAsia="nl-NL"/>
                    </w:rPr>
                    <w:t>ande doelen. Leerkrachten</w:t>
                  </w:r>
                  <w:r w:rsidRPr="47AB829E">
                    <w:rPr>
                      <w:rFonts w:eastAsia="Times New Roman"/>
                      <w:color w:val="2A2A2A"/>
                      <w:sz w:val="20"/>
                      <w:szCs w:val="20"/>
                      <w:lang w:eastAsia="nl-NL"/>
                    </w:rPr>
                    <w:t xml:space="preserve"> </w:t>
                  </w:r>
                  <w:r w:rsidR="00B86122" w:rsidRPr="47AB829E">
                    <w:rPr>
                      <w:rFonts w:eastAsia="Times New Roman"/>
                      <w:color w:val="2A2A2A"/>
                      <w:sz w:val="20"/>
                      <w:szCs w:val="20"/>
                      <w:lang w:eastAsia="nl-NL"/>
                    </w:rPr>
                    <w:t xml:space="preserve">houden de </w:t>
                  </w:r>
                  <w:r w:rsidRPr="47AB829E">
                    <w:rPr>
                      <w:rFonts w:eastAsia="Times New Roman"/>
                      <w:color w:val="2A2A2A"/>
                      <w:sz w:val="20"/>
                      <w:szCs w:val="20"/>
                      <w:lang w:eastAsia="nl-NL"/>
                    </w:rPr>
                    <w:t>vorderingen</w:t>
                  </w:r>
                  <w:r w:rsidR="00B86122" w:rsidRPr="47AB829E">
                    <w:rPr>
                      <w:rFonts w:eastAsia="Times New Roman"/>
                      <w:color w:val="2A2A2A"/>
                      <w:sz w:val="20"/>
                      <w:szCs w:val="20"/>
                      <w:lang w:eastAsia="nl-NL"/>
                    </w:rPr>
                    <w:t xml:space="preserve"> uit de lessen</w:t>
                  </w:r>
                  <w:r w:rsidRPr="47AB829E">
                    <w:rPr>
                      <w:rFonts w:eastAsia="Times New Roman"/>
                      <w:color w:val="2A2A2A"/>
                      <w:sz w:val="20"/>
                      <w:szCs w:val="20"/>
                      <w:lang w:eastAsia="nl-NL"/>
                    </w:rPr>
                    <w:t xml:space="preserve"> bij in </w:t>
                  </w:r>
                  <w:r w:rsidR="00B86122" w:rsidRPr="47AB829E">
                    <w:rPr>
                      <w:rFonts w:eastAsia="Times New Roman"/>
                      <w:color w:val="2A2A2A"/>
                      <w:sz w:val="20"/>
                      <w:szCs w:val="20"/>
                      <w:lang w:eastAsia="nl-NL"/>
                    </w:rPr>
                    <w:t>een</w:t>
                  </w:r>
                  <w:r w:rsidRPr="47AB829E">
                    <w:rPr>
                      <w:rFonts w:eastAsia="Times New Roman"/>
                      <w:color w:val="2A2A2A"/>
                      <w:sz w:val="20"/>
                      <w:szCs w:val="20"/>
                      <w:lang w:eastAsia="nl-NL"/>
                    </w:rPr>
                    <w:t xml:space="preserve"> logboek/weekplanning, </w:t>
                  </w:r>
                  <w:r w:rsidR="00B86122" w:rsidRPr="47AB829E">
                    <w:rPr>
                      <w:rFonts w:eastAsia="Times New Roman"/>
                      <w:color w:val="2A2A2A"/>
                      <w:sz w:val="20"/>
                      <w:szCs w:val="20"/>
                      <w:lang w:eastAsia="nl-NL"/>
                    </w:rPr>
                    <w:t xml:space="preserve">zij </w:t>
                  </w:r>
                  <w:r w:rsidRPr="47AB829E">
                    <w:rPr>
                      <w:rFonts w:eastAsia="Times New Roman"/>
                      <w:color w:val="2A2A2A"/>
                      <w:sz w:val="20"/>
                      <w:szCs w:val="20"/>
                      <w:lang w:eastAsia="nl-NL"/>
                    </w:rPr>
                    <w:t>observe</w:t>
                  </w:r>
                  <w:r w:rsidR="00B86122" w:rsidRPr="47AB829E">
                    <w:rPr>
                      <w:rFonts w:eastAsia="Times New Roman"/>
                      <w:color w:val="2A2A2A"/>
                      <w:sz w:val="20"/>
                      <w:szCs w:val="20"/>
                      <w:lang w:eastAsia="nl-NL"/>
                    </w:rPr>
                    <w:t>ren</w:t>
                  </w:r>
                  <w:r w:rsidRPr="47AB829E">
                    <w:rPr>
                      <w:rFonts w:eastAsia="Times New Roman"/>
                      <w:color w:val="2A2A2A"/>
                      <w:sz w:val="20"/>
                      <w:szCs w:val="20"/>
                      <w:lang w:eastAsia="nl-NL"/>
                    </w:rPr>
                    <w:t>, houd</w:t>
                  </w:r>
                  <w:r w:rsidR="00B86122" w:rsidRPr="47AB829E">
                    <w:rPr>
                      <w:rFonts w:eastAsia="Times New Roman"/>
                      <w:color w:val="2A2A2A"/>
                      <w:sz w:val="20"/>
                      <w:szCs w:val="20"/>
                      <w:lang w:eastAsia="nl-NL"/>
                    </w:rPr>
                    <w:t>en</w:t>
                  </w:r>
                  <w:r w:rsidRPr="47AB829E">
                    <w:rPr>
                      <w:rFonts w:eastAsia="Times New Roman"/>
                      <w:color w:val="2A2A2A"/>
                      <w:sz w:val="20"/>
                      <w:szCs w:val="20"/>
                      <w:lang w:eastAsia="nl-NL"/>
                    </w:rPr>
                    <w:t xml:space="preserve"> gesprekken en ne</w:t>
                  </w:r>
                  <w:r w:rsidR="00B86122" w:rsidRPr="47AB829E">
                    <w:rPr>
                      <w:rFonts w:eastAsia="Times New Roman"/>
                      <w:color w:val="2A2A2A"/>
                      <w:sz w:val="20"/>
                      <w:szCs w:val="20"/>
                      <w:lang w:eastAsia="nl-NL"/>
                    </w:rPr>
                    <w:t xml:space="preserve">men </w:t>
                  </w:r>
                  <w:r w:rsidRPr="47AB829E">
                    <w:rPr>
                      <w:rFonts w:eastAsia="Times New Roman"/>
                      <w:color w:val="2A2A2A"/>
                      <w:sz w:val="20"/>
                      <w:szCs w:val="20"/>
                      <w:lang w:eastAsia="nl-NL"/>
                    </w:rPr>
                    <w:t>toetsen af.</w:t>
                  </w:r>
                </w:p>
              </w:tc>
            </w:tr>
          </w:tbl>
          <w:p w14:paraId="47878F6E" w14:textId="36963E76" w:rsidR="007322B7" w:rsidRDefault="007322B7" w:rsidP="008F106C">
            <w:pPr>
              <w:shd w:val="clear" w:color="auto" w:fill="FFFFFF"/>
              <w:rPr>
                <w:rFonts w:eastAsia="Times New Roman" w:cstheme="minorHAnsi"/>
                <w:b/>
                <w:bCs/>
                <w:color w:val="2A2A2A"/>
                <w:sz w:val="20"/>
                <w:szCs w:val="20"/>
                <w:lang w:eastAsia="nl-NL"/>
              </w:rPr>
            </w:pPr>
          </w:p>
          <w:p w14:paraId="19E2F161" w14:textId="4675E7D0" w:rsidR="008F106C" w:rsidRDefault="007322B7"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De groepsanalyse</w:t>
            </w:r>
            <w:r w:rsidR="19180A0F" w:rsidRPr="0F1F2E57">
              <w:rPr>
                <w:rFonts w:eastAsia="Times New Roman"/>
                <w:color w:val="2A2A2A"/>
                <w:sz w:val="20"/>
                <w:szCs w:val="20"/>
                <w:lang w:eastAsia="nl-NL"/>
              </w:rPr>
              <w:t xml:space="preserve"> en evaluatie</w:t>
            </w:r>
            <w:r w:rsidRPr="0F1F2E57">
              <w:rPr>
                <w:rFonts w:eastAsia="Times New Roman"/>
                <w:color w:val="2A2A2A"/>
                <w:sz w:val="20"/>
                <w:szCs w:val="20"/>
                <w:lang w:eastAsia="nl-NL"/>
              </w:rPr>
              <w:t xml:space="preserve"> heeft als doel om een goed beeld te krijgen van waar je groep staat, welke leerdoelen wel of niet behaald zijn en wat er nog te doen is de komende periode. We willen weten waar mogelijke hiaten liggen en wat we daaraan kunnen doen.</w:t>
            </w:r>
            <w:r w:rsidR="4F925F66" w:rsidRPr="0F1F2E57">
              <w:rPr>
                <w:rFonts w:eastAsia="Times New Roman"/>
                <w:color w:val="2A2A2A"/>
                <w:sz w:val="20"/>
                <w:szCs w:val="20"/>
                <w:lang w:eastAsia="nl-NL"/>
              </w:rPr>
              <w:t xml:space="preserve"> </w:t>
            </w:r>
            <w:r w:rsidR="008F106C" w:rsidRPr="0F1F2E57">
              <w:rPr>
                <w:rFonts w:eastAsia="Times New Roman"/>
                <w:color w:val="2A2A2A"/>
                <w:sz w:val="20"/>
                <w:szCs w:val="20"/>
                <w:lang w:eastAsia="nl-NL"/>
              </w:rPr>
              <w:t xml:space="preserve">De cyclus wordt meerdere keren per schooljaar doorlopen, afhankelijk van wat nodig is om het onderwijs zo passend mogelijk te maken. </w:t>
            </w:r>
          </w:p>
          <w:p w14:paraId="3B66BDEB" w14:textId="77777777" w:rsidR="00C70A8C" w:rsidRDefault="00C70A8C" w:rsidP="00C70A8C">
            <w:pPr>
              <w:shd w:val="clear" w:color="auto" w:fill="FFFFFF"/>
              <w:rPr>
                <w:rFonts w:eastAsia="Times New Roman" w:cstheme="minorHAnsi"/>
                <w:i/>
                <w:iCs/>
                <w:color w:val="2A2A2A"/>
                <w:sz w:val="20"/>
                <w:szCs w:val="20"/>
                <w:lang w:eastAsia="nl-NL"/>
              </w:rPr>
            </w:pPr>
          </w:p>
          <w:p w14:paraId="6F90C36C" w14:textId="3C1C3FA4" w:rsidR="00C70A8C" w:rsidRDefault="00C70A8C" w:rsidP="00C70A8C">
            <w:pPr>
              <w:shd w:val="clear" w:color="auto" w:fill="FFFFFF"/>
              <w:rPr>
                <w:rFonts w:eastAsia="Times New Roman" w:cstheme="minorHAnsi"/>
                <w:color w:val="2A2A2A"/>
                <w:sz w:val="20"/>
                <w:szCs w:val="20"/>
                <w:lang w:eastAsia="nl-NL"/>
              </w:rPr>
            </w:pPr>
            <w:r w:rsidRPr="00AB5D9A">
              <w:rPr>
                <w:rFonts w:eastAsia="Times New Roman" w:cstheme="minorHAnsi"/>
                <w:color w:val="2A2A2A"/>
                <w:sz w:val="20"/>
                <w:szCs w:val="20"/>
                <w:lang w:eastAsia="nl-NL"/>
              </w:rPr>
              <w:t xml:space="preserve">Doelen </w:t>
            </w:r>
            <w:r>
              <w:rPr>
                <w:rFonts w:eastAsia="Times New Roman" w:cstheme="minorHAnsi"/>
                <w:color w:val="2A2A2A"/>
                <w:sz w:val="20"/>
                <w:szCs w:val="20"/>
                <w:lang w:eastAsia="nl-NL"/>
              </w:rPr>
              <w:t>die opgesteld worden zijn zo SMA</w:t>
            </w:r>
            <w:r w:rsidR="00076918">
              <w:rPr>
                <w:rFonts w:eastAsia="Times New Roman" w:cstheme="minorHAnsi"/>
                <w:color w:val="2A2A2A"/>
                <w:sz w:val="20"/>
                <w:szCs w:val="20"/>
                <w:lang w:eastAsia="nl-NL"/>
              </w:rPr>
              <w:t>R</w:t>
            </w:r>
            <w:r>
              <w:rPr>
                <w:rFonts w:eastAsia="Times New Roman" w:cstheme="minorHAnsi"/>
                <w:color w:val="2A2A2A"/>
                <w:sz w:val="20"/>
                <w:szCs w:val="20"/>
                <w:lang w:eastAsia="nl-NL"/>
              </w:rPr>
              <w:t>TI mogelijk, hiermee bedoelen we</w:t>
            </w:r>
            <w:r w:rsidR="00BF4934">
              <w:rPr>
                <w:rFonts w:eastAsia="Times New Roman" w:cstheme="minorHAnsi"/>
                <w:color w:val="2A2A2A"/>
                <w:sz w:val="20"/>
                <w:szCs w:val="20"/>
                <w:lang w:eastAsia="nl-NL"/>
              </w:rPr>
              <w:t>:</w:t>
            </w:r>
          </w:p>
          <w:p w14:paraId="1FA60B62" w14:textId="7D0B8265"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S</w:t>
            </w:r>
            <w:r>
              <w:rPr>
                <w:rFonts w:eastAsia="Times New Roman" w:cstheme="minorHAnsi"/>
                <w:color w:val="2A2A2A"/>
                <w:sz w:val="20"/>
                <w:szCs w:val="20"/>
                <w:lang w:eastAsia="nl-NL"/>
              </w:rPr>
              <w:t xml:space="preserve">pecifiek: </w:t>
            </w:r>
            <w:r w:rsidR="0023005F">
              <w:rPr>
                <w:rFonts w:eastAsia="Times New Roman" w:cstheme="minorHAnsi"/>
                <w:color w:val="2A2A2A"/>
                <w:sz w:val="20"/>
                <w:szCs w:val="20"/>
                <w:lang w:eastAsia="nl-NL"/>
              </w:rPr>
              <w:t>C</w:t>
            </w:r>
            <w:r>
              <w:rPr>
                <w:rFonts w:eastAsia="Times New Roman" w:cstheme="minorHAnsi"/>
                <w:color w:val="2A2A2A"/>
                <w:sz w:val="20"/>
                <w:szCs w:val="20"/>
                <w:lang w:eastAsia="nl-NL"/>
              </w:rPr>
              <w:t>oncreet, klein, overzichtelijk. Het is duidelijk wat je zie</w:t>
            </w:r>
            <w:r w:rsidR="0023005F">
              <w:rPr>
                <w:rFonts w:eastAsia="Times New Roman" w:cstheme="minorHAnsi"/>
                <w:color w:val="2A2A2A"/>
                <w:sz w:val="20"/>
                <w:szCs w:val="20"/>
                <w:lang w:eastAsia="nl-NL"/>
              </w:rPr>
              <w:t>t</w:t>
            </w:r>
            <w:r>
              <w:rPr>
                <w:rFonts w:eastAsia="Times New Roman" w:cstheme="minorHAnsi"/>
                <w:color w:val="2A2A2A"/>
                <w:sz w:val="20"/>
                <w:szCs w:val="20"/>
                <w:lang w:eastAsia="nl-NL"/>
              </w:rPr>
              <w:t xml:space="preserve"> of hoort als het doel bereikt is,</w:t>
            </w:r>
            <w:r w:rsidR="00C72EA6">
              <w:rPr>
                <w:rFonts w:eastAsia="Times New Roman" w:cstheme="minorHAnsi"/>
                <w:color w:val="2A2A2A"/>
                <w:sz w:val="20"/>
                <w:szCs w:val="20"/>
                <w:lang w:eastAsia="nl-NL"/>
              </w:rPr>
              <w:t xml:space="preserve"> </w:t>
            </w:r>
            <w:r>
              <w:rPr>
                <w:rFonts w:eastAsia="Times New Roman" w:cstheme="minorHAnsi"/>
                <w:color w:val="2A2A2A"/>
                <w:sz w:val="20"/>
                <w:szCs w:val="20"/>
                <w:lang w:eastAsia="nl-NL"/>
              </w:rPr>
              <w:t>de criteria voor succes zijn helder.</w:t>
            </w:r>
          </w:p>
          <w:p w14:paraId="400F7FE6" w14:textId="77777777"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M</w:t>
            </w:r>
            <w:r>
              <w:rPr>
                <w:rFonts w:eastAsia="Times New Roman" w:cstheme="minorHAnsi"/>
                <w:color w:val="2A2A2A"/>
                <w:sz w:val="20"/>
                <w:szCs w:val="20"/>
                <w:lang w:eastAsia="nl-NL"/>
              </w:rPr>
              <w:t>eetbaar: Voldoende objectief vast te stellen, zodat bij de evaluatie nagegaan kan worden of het doel daadwerkelijk behaald is.</w:t>
            </w:r>
          </w:p>
          <w:p w14:paraId="2DAA7778" w14:textId="5923DE69"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A</w:t>
            </w:r>
            <w:r>
              <w:rPr>
                <w:rFonts w:eastAsia="Times New Roman" w:cstheme="minorHAnsi"/>
                <w:color w:val="2A2A2A"/>
                <w:sz w:val="20"/>
                <w:szCs w:val="20"/>
                <w:lang w:eastAsia="nl-NL"/>
              </w:rPr>
              <w:t xml:space="preserve">mbitieus en </w:t>
            </w:r>
            <w:r w:rsidR="00C72EA6">
              <w:rPr>
                <w:rFonts w:eastAsia="Times New Roman" w:cstheme="minorHAnsi"/>
                <w:color w:val="2A2A2A"/>
                <w:sz w:val="20"/>
                <w:szCs w:val="20"/>
                <w:lang w:eastAsia="nl-NL"/>
              </w:rPr>
              <w:t>a</w:t>
            </w:r>
            <w:r>
              <w:rPr>
                <w:rFonts w:eastAsia="Times New Roman" w:cstheme="minorHAnsi"/>
                <w:color w:val="2A2A2A"/>
                <w:sz w:val="20"/>
                <w:szCs w:val="20"/>
                <w:lang w:eastAsia="nl-NL"/>
              </w:rPr>
              <w:t xml:space="preserve">anvaardbaar: </w:t>
            </w:r>
            <w:r w:rsidR="00C72EA6">
              <w:rPr>
                <w:rFonts w:eastAsia="Times New Roman" w:cstheme="minorHAnsi"/>
                <w:color w:val="2A2A2A"/>
                <w:sz w:val="20"/>
                <w:szCs w:val="20"/>
                <w:lang w:eastAsia="nl-NL"/>
              </w:rPr>
              <w:t>L</w:t>
            </w:r>
            <w:r>
              <w:rPr>
                <w:rFonts w:eastAsia="Times New Roman" w:cstheme="minorHAnsi"/>
                <w:color w:val="2A2A2A"/>
                <w:sz w:val="20"/>
                <w:szCs w:val="20"/>
                <w:lang w:eastAsia="nl-NL"/>
              </w:rPr>
              <w:t>eerkrachten, leerlingen en ouders zien het hoge doel zitten, ze zien het nut ervan in.</w:t>
            </w:r>
          </w:p>
          <w:p w14:paraId="7FB5F30F" w14:textId="1BD6B05E"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R</w:t>
            </w:r>
            <w:r>
              <w:rPr>
                <w:rFonts w:eastAsia="Times New Roman" w:cstheme="minorHAnsi"/>
                <w:color w:val="2A2A2A"/>
                <w:sz w:val="20"/>
                <w:szCs w:val="20"/>
                <w:lang w:eastAsia="nl-NL"/>
              </w:rPr>
              <w:t>ealistisch: Reële</w:t>
            </w:r>
            <w:r w:rsidR="00B86122">
              <w:rPr>
                <w:rFonts w:eastAsia="Times New Roman" w:cstheme="minorHAnsi"/>
                <w:color w:val="2A2A2A"/>
                <w:sz w:val="20"/>
                <w:szCs w:val="20"/>
                <w:lang w:eastAsia="nl-NL"/>
              </w:rPr>
              <w:t>, haalbare</w:t>
            </w:r>
            <w:r>
              <w:rPr>
                <w:rFonts w:eastAsia="Times New Roman" w:cstheme="minorHAnsi"/>
                <w:color w:val="2A2A2A"/>
                <w:sz w:val="20"/>
                <w:szCs w:val="20"/>
                <w:lang w:eastAsia="nl-NL"/>
              </w:rPr>
              <w:t xml:space="preserve"> doelen</w:t>
            </w:r>
            <w:r w:rsidR="00B86122">
              <w:rPr>
                <w:rFonts w:eastAsia="Times New Roman" w:cstheme="minorHAnsi"/>
                <w:color w:val="2A2A2A"/>
                <w:sz w:val="20"/>
                <w:szCs w:val="20"/>
                <w:lang w:eastAsia="nl-NL"/>
              </w:rPr>
              <w:t>,</w:t>
            </w:r>
            <w:r>
              <w:rPr>
                <w:rFonts w:eastAsia="Times New Roman" w:cstheme="minorHAnsi"/>
                <w:color w:val="2A2A2A"/>
                <w:sz w:val="20"/>
                <w:szCs w:val="20"/>
                <w:lang w:eastAsia="nl-NL"/>
              </w:rPr>
              <w:t xml:space="preserve"> uitdagend maar niet te hoog gegrepen gezien de mogelijkheden en beperkingen van het team, de leerkracht, de groep, de leerlingen en hun ouders.</w:t>
            </w:r>
          </w:p>
          <w:p w14:paraId="023A76B2" w14:textId="4DDBB78B"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T</w:t>
            </w:r>
            <w:r>
              <w:rPr>
                <w:rFonts w:eastAsia="Times New Roman" w:cstheme="minorHAnsi"/>
                <w:color w:val="2A2A2A"/>
                <w:sz w:val="20"/>
                <w:szCs w:val="20"/>
                <w:lang w:eastAsia="nl-NL"/>
              </w:rPr>
              <w:t xml:space="preserve">ijdsgebonden: </w:t>
            </w:r>
            <w:r w:rsidR="00C72EA6">
              <w:rPr>
                <w:rFonts w:eastAsia="Times New Roman" w:cstheme="minorHAnsi"/>
                <w:color w:val="2A2A2A"/>
                <w:sz w:val="20"/>
                <w:szCs w:val="20"/>
                <w:lang w:eastAsia="nl-NL"/>
              </w:rPr>
              <w:t>W</w:t>
            </w:r>
            <w:r>
              <w:rPr>
                <w:rFonts w:eastAsia="Times New Roman" w:cstheme="minorHAnsi"/>
                <w:color w:val="2A2A2A"/>
                <w:sz w:val="20"/>
                <w:szCs w:val="20"/>
                <w:lang w:eastAsia="nl-NL"/>
              </w:rPr>
              <w:t>anneer en voor hoe lang. Ook is een evaluatiedatum bekend.</w:t>
            </w:r>
          </w:p>
          <w:p w14:paraId="17E8420A" w14:textId="5E601572" w:rsidR="00C70A8C" w:rsidRDefault="00C70A8C" w:rsidP="00C70A8C">
            <w:pPr>
              <w:shd w:val="clear" w:color="auto" w:fill="FFFFFF"/>
              <w:rPr>
                <w:rFonts w:eastAsia="Times New Roman" w:cstheme="minorHAnsi"/>
                <w:color w:val="2A2A2A"/>
                <w:sz w:val="20"/>
                <w:szCs w:val="20"/>
                <w:lang w:eastAsia="nl-NL"/>
              </w:rPr>
            </w:pPr>
            <w:r w:rsidRPr="00BC510A">
              <w:rPr>
                <w:rFonts w:eastAsia="Times New Roman" w:cstheme="minorHAnsi"/>
                <w:b/>
                <w:bCs/>
                <w:color w:val="2A2A2A"/>
                <w:sz w:val="20"/>
                <w:szCs w:val="20"/>
                <w:lang w:eastAsia="nl-NL"/>
              </w:rPr>
              <w:t>I</w:t>
            </w:r>
            <w:r>
              <w:rPr>
                <w:rFonts w:eastAsia="Times New Roman" w:cstheme="minorHAnsi"/>
                <w:color w:val="2A2A2A"/>
                <w:sz w:val="20"/>
                <w:szCs w:val="20"/>
                <w:lang w:eastAsia="nl-NL"/>
              </w:rPr>
              <w:t>nspirerend: Het doel is betekenisvol, het stimuleert tot creatief denken en het motiveert tot actie.</w:t>
            </w:r>
          </w:p>
          <w:p w14:paraId="5009C3E4" w14:textId="77777777" w:rsidR="00C70A8C" w:rsidRDefault="00C70A8C" w:rsidP="00743875">
            <w:pPr>
              <w:shd w:val="clear" w:color="auto" w:fill="FFFFFF"/>
              <w:rPr>
                <w:rFonts w:eastAsia="Times New Roman" w:cstheme="minorHAnsi"/>
                <w:color w:val="2A2A2A"/>
                <w:sz w:val="20"/>
                <w:szCs w:val="20"/>
                <w:u w:val="single"/>
                <w:lang w:eastAsia="nl-NL"/>
              </w:rPr>
            </w:pPr>
          </w:p>
          <w:p w14:paraId="451DFB95" w14:textId="44BC93E2" w:rsidR="00743875" w:rsidRDefault="00743875"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u w:val="single"/>
                <w:lang w:eastAsia="nl-NL"/>
              </w:rPr>
              <w:t xml:space="preserve">Groepsplannen </w:t>
            </w:r>
          </w:p>
          <w:p w14:paraId="20C88E9A" w14:textId="22BB05A7" w:rsidR="00743875" w:rsidRPr="00743875" w:rsidRDefault="00743875"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lang w:eastAsia="nl-NL"/>
              </w:rPr>
              <w:t>Voor lezen</w:t>
            </w:r>
            <w:r w:rsidR="4D3D505C" w:rsidRPr="0F1F2E57">
              <w:rPr>
                <w:rFonts w:eastAsia="Times New Roman"/>
                <w:color w:val="2A2A2A"/>
                <w:sz w:val="20"/>
                <w:szCs w:val="20"/>
                <w:lang w:eastAsia="nl-NL"/>
              </w:rPr>
              <w:t>, taal/</w:t>
            </w:r>
            <w:r w:rsidRPr="0F1F2E57">
              <w:rPr>
                <w:rFonts w:eastAsia="Times New Roman"/>
                <w:color w:val="2A2A2A"/>
                <w:sz w:val="20"/>
                <w:szCs w:val="20"/>
                <w:lang w:eastAsia="nl-NL"/>
              </w:rPr>
              <w:t>spellen</w:t>
            </w:r>
            <w:r w:rsidR="72DF8740" w:rsidRPr="0F1F2E57">
              <w:rPr>
                <w:rFonts w:eastAsia="Times New Roman"/>
                <w:color w:val="2A2A2A"/>
                <w:sz w:val="20"/>
                <w:szCs w:val="20"/>
                <w:lang w:eastAsia="nl-NL"/>
              </w:rPr>
              <w:t xml:space="preserve"> en rekenen</w:t>
            </w:r>
            <w:r w:rsidRPr="0F1F2E57">
              <w:rPr>
                <w:rFonts w:eastAsia="Times New Roman"/>
                <w:color w:val="2A2A2A"/>
                <w:sz w:val="20"/>
                <w:szCs w:val="20"/>
                <w:lang w:eastAsia="nl-NL"/>
              </w:rPr>
              <w:t xml:space="preserve"> werken we met groepsplannen</w:t>
            </w:r>
            <w:r w:rsidR="00476D22" w:rsidRPr="0F1F2E57">
              <w:rPr>
                <w:rFonts w:eastAsia="Times New Roman"/>
                <w:color w:val="2A2A2A"/>
                <w:sz w:val="20"/>
                <w:szCs w:val="20"/>
                <w:lang w:eastAsia="nl-NL"/>
              </w:rPr>
              <w:t>. Deze</w:t>
            </w:r>
            <w:r w:rsidRPr="0F1F2E57">
              <w:rPr>
                <w:rFonts w:eastAsia="Times New Roman"/>
                <w:color w:val="2A2A2A"/>
                <w:sz w:val="20"/>
                <w:szCs w:val="20"/>
                <w:lang w:eastAsia="nl-NL"/>
              </w:rPr>
              <w:t xml:space="preserve"> zijn voor een periode van een half jaar opgesteld. </w:t>
            </w:r>
            <w:r w:rsidRPr="0F1F2E57">
              <w:rPr>
                <w:sz w:val="20"/>
                <w:szCs w:val="20"/>
              </w:rPr>
              <w:t>In het groepsplan worden de leerlingen op basis</w:t>
            </w:r>
            <w:r w:rsidR="000C502A" w:rsidRPr="0F1F2E57">
              <w:rPr>
                <w:sz w:val="20"/>
                <w:szCs w:val="20"/>
              </w:rPr>
              <w:t xml:space="preserve"> </w:t>
            </w:r>
            <w:r w:rsidR="00892BF9" w:rsidRPr="0F1F2E57">
              <w:rPr>
                <w:sz w:val="20"/>
                <w:szCs w:val="20"/>
              </w:rPr>
              <w:t xml:space="preserve">van </w:t>
            </w:r>
            <w:r w:rsidR="000C502A" w:rsidRPr="0F1F2E57">
              <w:rPr>
                <w:sz w:val="20"/>
                <w:szCs w:val="20"/>
              </w:rPr>
              <w:t>onderwijsbehoeften n.a.v.</w:t>
            </w:r>
            <w:r w:rsidRPr="0F1F2E57">
              <w:rPr>
                <w:sz w:val="20"/>
                <w:szCs w:val="20"/>
              </w:rPr>
              <w:t xml:space="preserve"> van hun methode- en niet-methode </w:t>
            </w:r>
            <w:r w:rsidR="05223FF8" w:rsidRPr="0F1F2E57">
              <w:rPr>
                <w:sz w:val="20"/>
                <w:szCs w:val="20"/>
              </w:rPr>
              <w:t>toets resultaten</w:t>
            </w:r>
            <w:r w:rsidR="000C502A" w:rsidRPr="0F1F2E57">
              <w:rPr>
                <w:sz w:val="20"/>
                <w:szCs w:val="20"/>
              </w:rPr>
              <w:t xml:space="preserve"> </w:t>
            </w:r>
            <w:r w:rsidR="00892BF9" w:rsidRPr="0F1F2E57">
              <w:rPr>
                <w:sz w:val="20"/>
                <w:szCs w:val="20"/>
              </w:rPr>
              <w:t>é</w:t>
            </w:r>
            <w:r w:rsidR="000C502A" w:rsidRPr="0F1F2E57">
              <w:rPr>
                <w:sz w:val="20"/>
                <w:szCs w:val="20"/>
              </w:rPr>
              <w:t>n observaties in de groepen geclusterd</w:t>
            </w:r>
            <w:r w:rsidR="00476D22" w:rsidRPr="0F1F2E57">
              <w:rPr>
                <w:sz w:val="20"/>
                <w:szCs w:val="20"/>
              </w:rPr>
              <w:t xml:space="preserve"> en</w:t>
            </w:r>
            <w:r w:rsidRPr="0F1F2E57">
              <w:rPr>
                <w:sz w:val="20"/>
                <w:szCs w:val="20"/>
              </w:rPr>
              <w:t xml:space="preserve"> ingedeeld in drie subgroepen</w:t>
            </w:r>
            <w:r w:rsidR="006D44D8" w:rsidRPr="0F1F2E57">
              <w:rPr>
                <w:sz w:val="20"/>
                <w:szCs w:val="20"/>
              </w:rPr>
              <w:t>. (Citotoetsen zijn hier</w:t>
            </w:r>
            <w:r w:rsidR="00CF035B" w:rsidRPr="0F1F2E57">
              <w:rPr>
                <w:sz w:val="20"/>
                <w:szCs w:val="20"/>
              </w:rPr>
              <w:t xml:space="preserve">bij </w:t>
            </w:r>
            <w:r w:rsidR="006D44D8" w:rsidRPr="0F1F2E57">
              <w:rPr>
                <w:sz w:val="20"/>
                <w:szCs w:val="20"/>
              </w:rPr>
              <w:t>niet leidend).</w:t>
            </w:r>
          </w:p>
          <w:p w14:paraId="491372ED" w14:textId="5C4F0565" w:rsidR="00743875" w:rsidRPr="00743875" w:rsidRDefault="00743875" w:rsidP="00743875">
            <w:pPr>
              <w:numPr>
                <w:ilvl w:val="0"/>
                <w:numId w:val="18"/>
              </w:numPr>
              <w:rPr>
                <w:rFonts w:cstheme="minorHAnsi"/>
                <w:sz w:val="20"/>
                <w:szCs w:val="20"/>
              </w:rPr>
            </w:pPr>
            <w:r w:rsidRPr="00743875">
              <w:rPr>
                <w:rFonts w:cstheme="minorHAnsi"/>
                <w:sz w:val="20"/>
                <w:szCs w:val="20"/>
              </w:rPr>
              <w:lastRenderedPageBreak/>
              <w:t>De instructiegevoelige kinderen (III) die een basisinstructie krijgen volgens EDI (afhankelijk van het doel)</w:t>
            </w:r>
            <w:r w:rsidR="00221FB5">
              <w:rPr>
                <w:rFonts w:cstheme="minorHAnsi"/>
                <w:sz w:val="20"/>
                <w:szCs w:val="20"/>
              </w:rPr>
              <w:t>.</w:t>
            </w:r>
          </w:p>
          <w:p w14:paraId="0A2CC4CB" w14:textId="6E1FA55B" w:rsidR="00743875" w:rsidRPr="00743875" w:rsidRDefault="00743875" w:rsidP="00743875">
            <w:pPr>
              <w:numPr>
                <w:ilvl w:val="0"/>
                <w:numId w:val="18"/>
              </w:numPr>
              <w:rPr>
                <w:rFonts w:cstheme="minorHAnsi"/>
                <w:sz w:val="20"/>
                <w:szCs w:val="20"/>
              </w:rPr>
            </w:pPr>
            <w:r w:rsidRPr="00743875">
              <w:rPr>
                <w:rFonts w:cstheme="minorHAnsi"/>
                <w:sz w:val="20"/>
                <w:szCs w:val="20"/>
              </w:rPr>
              <w:t>De instructieafhankelijke kinderen (IV/V) krijgen naast de basisinstructie</w:t>
            </w:r>
            <w:r w:rsidR="005D3E28">
              <w:rPr>
                <w:rFonts w:cstheme="minorHAnsi"/>
                <w:sz w:val="20"/>
                <w:szCs w:val="20"/>
              </w:rPr>
              <w:t>,</w:t>
            </w:r>
            <w:r w:rsidRPr="00743875">
              <w:rPr>
                <w:rFonts w:cstheme="minorHAnsi"/>
                <w:sz w:val="20"/>
                <w:szCs w:val="20"/>
              </w:rPr>
              <w:t xml:space="preserve"> afhankelijk van het doel een verlengde instructie</w:t>
            </w:r>
            <w:r w:rsidR="00221FB5">
              <w:rPr>
                <w:rFonts w:cstheme="minorHAnsi"/>
                <w:sz w:val="20"/>
                <w:szCs w:val="20"/>
              </w:rPr>
              <w:t>.</w:t>
            </w:r>
          </w:p>
          <w:p w14:paraId="7286594A" w14:textId="77777777" w:rsidR="00743875" w:rsidRPr="00743875" w:rsidRDefault="00743875" w:rsidP="00743875">
            <w:pPr>
              <w:numPr>
                <w:ilvl w:val="0"/>
                <w:numId w:val="18"/>
              </w:numPr>
              <w:rPr>
                <w:rFonts w:cstheme="minorHAnsi"/>
                <w:sz w:val="20"/>
                <w:szCs w:val="20"/>
              </w:rPr>
            </w:pPr>
            <w:r w:rsidRPr="00743875">
              <w:rPr>
                <w:rFonts w:cstheme="minorHAnsi"/>
                <w:sz w:val="20"/>
                <w:szCs w:val="20"/>
              </w:rPr>
              <w:t>De instructieonafhankelijke kinderen (I/II) die een verkorte instructie krijgen.</w:t>
            </w:r>
          </w:p>
          <w:p w14:paraId="058B7ADA" w14:textId="4920226B" w:rsidR="00743875" w:rsidRDefault="2DDCB97F" w:rsidP="79DE8CA3">
            <w:pPr>
              <w:rPr>
                <w:sz w:val="20"/>
                <w:szCs w:val="20"/>
              </w:rPr>
            </w:pPr>
            <w:r w:rsidRPr="79DE8CA3">
              <w:rPr>
                <w:sz w:val="20"/>
                <w:szCs w:val="20"/>
              </w:rPr>
              <w:t>De aanpak zet je in het groepsplan. I</w:t>
            </w:r>
            <w:r w:rsidR="00743875" w:rsidRPr="79DE8CA3">
              <w:rPr>
                <w:sz w:val="20"/>
                <w:szCs w:val="20"/>
              </w:rPr>
              <w:t xml:space="preserve">n de groep </w:t>
            </w:r>
            <w:r w:rsidR="4C8A893B" w:rsidRPr="79DE8CA3">
              <w:rPr>
                <w:sz w:val="20"/>
                <w:szCs w:val="20"/>
              </w:rPr>
              <w:t xml:space="preserve">wordt </w:t>
            </w:r>
            <w:r w:rsidR="00743875" w:rsidRPr="79DE8CA3">
              <w:rPr>
                <w:sz w:val="20"/>
                <w:szCs w:val="20"/>
              </w:rPr>
              <w:t xml:space="preserve">instructie </w:t>
            </w:r>
            <w:r w:rsidR="4869268C" w:rsidRPr="79DE8CA3">
              <w:rPr>
                <w:sz w:val="20"/>
                <w:szCs w:val="20"/>
              </w:rPr>
              <w:t xml:space="preserve">gegeven </w:t>
            </w:r>
            <w:r w:rsidR="00743875" w:rsidRPr="79DE8CA3">
              <w:rPr>
                <w:sz w:val="20"/>
                <w:szCs w:val="20"/>
              </w:rPr>
              <w:t>volgens het</w:t>
            </w:r>
            <w:r w:rsidR="0006310E" w:rsidRPr="79DE8CA3">
              <w:rPr>
                <w:sz w:val="20"/>
                <w:szCs w:val="20"/>
              </w:rPr>
              <w:t xml:space="preserve"> Exp</w:t>
            </w:r>
            <w:r w:rsidR="008174C9" w:rsidRPr="79DE8CA3">
              <w:rPr>
                <w:sz w:val="20"/>
                <w:szCs w:val="20"/>
              </w:rPr>
              <w:t>liciete Directe Instructiemodel</w:t>
            </w:r>
            <w:r w:rsidR="00743875" w:rsidRPr="79DE8CA3">
              <w:rPr>
                <w:sz w:val="20"/>
                <w:szCs w:val="20"/>
              </w:rPr>
              <w:t xml:space="preserve"> </w:t>
            </w:r>
            <w:r w:rsidR="006361CE" w:rsidRPr="79DE8CA3">
              <w:rPr>
                <w:sz w:val="20"/>
                <w:szCs w:val="20"/>
              </w:rPr>
              <w:t>(</w:t>
            </w:r>
            <w:r w:rsidR="00743875" w:rsidRPr="79DE8CA3">
              <w:rPr>
                <w:sz w:val="20"/>
                <w:szCs w:val="20"/>
              </w:rPr>
              <w:t>EDI</w:t>
            </w:r>
            <w:r w:rsidR="006361CE" w:rsidRPr="79DE8CA3">
              <w:rPr>
                <w:sz w:val="20"/>
                <w:szCs w:val="20"/>
              </w:rPr>
              <w:t>)</w:t>
            </w:r>
            <w:r w:rsidR="00851599" w:rsidRPr="79DE8CA3">
              <w:rPr>
                <w:sz w:val="20"/>
                <w:szCs w:val="20"/>
              </w:rPr>
              <w:t>,</w:t>
            </w:r>
            <w:r w:rsidR="006361CE" w:rsidRPr="79DE8CA3">
              <w:rPr>
                <w:sz w:val="20"/>
                <w:szCs w:val="20"/>
              </w:rPr>
              <w:t xml:space="preserve"> </w:t>
            </w:r>
            <w:r w:rsidR="00743875" w:rsidRPr="79DE8CA3">
              <w:rPr>
                <w:sz w:val="20"/>
                <w:szCs w:val="20"/>
              </w:rPr>
              <w:t xml:space="preserve">waarbij we na </w:t>
            </w:r>
            <w:r w:rsidR="6B797609" w:rsidRPr="79DE8CA3">
              <w:rPr>
                <w:sz w:val="20"/>
                <w:szCs w:val="20"/>
              </w:rPr>
              <w:t>elke</w:t>
            </w:r>
            <w:r w:rsidR="00743875" w:rsidRPr="79DE8CA3">
              <w:rPr>
                <w:sz w:val="20"/>
                <w:szCs w:val="20"/>
              </w:rPr>
              <w:t xml:space="preserve"> instructie op basis van onze observaties en Controle van Begrip</w:t>
            </w:r>
            <w:r w:rsidR="00851599" w:rsidRPr="79DE8CA3">
              <w:rPr>
                <w:sz w:val="20"/>
                <w:szCs w:val="20"/>
              </w:rPr>
              <w:t xml:space="preserve"> vragen</w:t>
            </w:r>
            <w:r w:rsidR="00743875" w:rsidRPr="79DE8CA3">
              <w:rPr>
                <w:sz w:val="20"/>
                <w:szCs w:val="20"/>
              </w:rPr>
              <w:t xml:space="preserve"> </w:t>
            </w:r>
            <w:r w:rsidR="0006310E" w:rsidRPr="79DE8CA3">
              <w:rPr>
                <w:sz w:val="20"/>
                <w:szCs w:val="20"/>
              </w:rPr>
              <w:t>(CvB)</w:t>
            </w:r>
            <w:r w:rsidR="00851599" w:rsidRPr="79DE8CA3">
              <w:rPr>
                <w:sz w:val="20"/>
                <w:szCs w:val="20"/>
              </w:rPr>
              <w:t>,</w:t>
            </w:r>
            <w:r w:rsidR="00743875" w:rsidRPr="79DE8CA3">
              <w:rPr>
                <w:sz w:val="20"/>
                <w:szCs w:val="20"/>
              </w:rPr>
              <w:t xml:space="preserve"> besluiten welke kinderen verlengde instructie krijge</w:t>
            </w:r>
            <w:r w:rsidR="00023D00" w:rsidRPr="79DE8CA3">
              <w:rPr>
                <w:sz w:val="20"/>
                <w:szCs w:val="20"/>
              </w:rPr>
              <w:t>n.</w:t>
            </w:r>
          </w:p>
          <w:p w14:paraId="6B2B0D90" w14:textId="08E6EBCC" w:rsidR="79DE8CA3" w:rsidRDefault="79DE8CA3" w:rsidP="79DE8CA3">
            <w:pPr>
              <w:rPr>
                <w:sz w:val="20"/>
                <w:szCs w:val="20"/>
              </w:rPr>
            </w:pPr>
          </w:p>
          <w:p w14:paraId="05794BE6" w14:textId="724A8045" w:rsidR="00FA6BC9" w:rsidRDefault="23B7C4D7" w:rsidP="79DE8CA3">
            <w:pPr>
              <w:rPr>
                <w:sz w:val="20"/>
                <w:szCs w:val="20"/>
                <w:u w:val="single"/>
              </w:rPr>
            </w:pPr>
            <w:r w:rsidRPr="79DE8CA3">
              <w:rPr>
                <w:sz w:val="20"/>
                <w:szCs w:val="20"/>
                <w:u w:val="single"/>
              </w:rPr>
              <w:t>DGO</w:t>
            </w:r>
          </w:p>
          <w:p w14:paraId="0F9E66AC" w14:textId="1396C652" w:rsidR="23B7C4D7" w:rsidRDefault="23B7C4D7" w:rsidP="79DE8CA3">
            <w:pPr>
              <w:rPr>
                <w:sz w:val="20"/>
                <w:szCs w:val="20"/>
              </w:rPr>
            </w:pPr>
            <w:r w:rsidRPr="79DE8CA3">
              <w:rPr>
                <w:sz w:val="20"/>
                <w:szCs w:val="20"/>
              </w:rPr>
              <w:t xml:space="preserve">Didactisch </w:t>
            </w:r>
            <w:proofErr w:type="spellStart"/>
            <w:r w:rsidRPr="79DE8CA3">
              <w:rPr>
                <w:sz w:val="20"/>
                <w:szCs w:val="20"/>
              </w:rPr>
              <w:t>Groeps</w:t>
            </w:r>
            <w:proofErr w:type="spellEnd"/>
            <w:r w:rsidRPr="79DE8CA3">
              <w:rPr>
                <w:sz w:val="20"/>
                <w:szCs w:val="20"/>
              </w:rPr>
              <w:t xml:space="preserve"> Overzicht</w:t>
            </w:r>
            <w:r w:rsidR="3DD614EC" w:rsidRPr="79DE8CA3">
              <w:rPr>
                <w:sz w:val="20"/>
                <w:szCs w:val="20"/>
              </w:rPr>
              <w:t xml:space="preserve"> (gr 3-8)</w:t>
            </w:r>
            <w:r w:rsidRPr="79DE8CA3">
              <w:rPr>
                <w:sz w:val="20"/>
                <w:szCs w:val="20"/>
              </w:rPr>
              <w:t xml:space="preserve">: hierin staan de </w:t>
            </w:r>
            <w:r w:rsidR="41AF1CA1" w:rsidRPr="79DE8CA3">
              <w:rPr>
                <w:sz w:val="20"/>
                <w:szCs w:val="20"/>
              </w:rPr>
              <w:t xml:space="preserve">scores op de Cito toetsen en de vaardigheidsscore; de </w:t>
            </w:r>
            <w:r w:rsidR="3108E824" w:rsidRPr="79DE8CA3">
              <w:rPr>
                <w:sz w:val="20"/>
                <w:szCs w:val="20"/>
              </w:rPr>
              <w:t>gewenste vaardigheids</w:t>
            </w:r>
            <w:r w:rsidR="41AF1CA1" w:rsidRPr="79DE8CA3">
              <w:rPr>
                <w:sz w:val="20"/>
                <w:szCs w:val="20"/>
              </w:rPr>
              <w:t>groei wordt genoteerd</w:t>
            </w:r>
            <w:r w:rsidR="408C4A89" w:rsidRPr="79DE8CA3">
              <w:rPr>
                <w:sz w:val="20"/>
                <w:szCs w:val="20"/>
              </w:rPr>
              <w:t>. Er wordt gewerkt met twee kleuren. De B en S factoren worden benoemd</w:t>
            </w:r>
            <w:r w:rsidR="78CA9956" w:rsidRPr="79DE8CA3">
              <w:rPr>
                <w:sz w:val="20"/>
                <w:szCs w:val="20"/>
              </w:rPr>
              <w:t xml:space="preserve">, </w:t>
            </w:r>
            <w:r w:rsidR="5BCD6CB6" w:rsidRPr="79DE8CA3">
              <w:rPr>
                <w:sz w:val="20"/>
                <w:szCs w:val="20"/>
              </w:rPr>
              <w:t>juist</w:t>
            </w:r>
            <w:r w:rsidR="78CA9956" w:rsidRPr="79DE8CA3">
              <w:rPr>
                <w:sz w:val="20"/>
                <w:szCs w:val="20"/>
              </w:rPr>
              <w:t xml:space="preserve"> vakinhoudelijk.</w:t>
            </w:r>
            <w:r w:rsidR="105B5ABD" w:rsidRPr="79DE8CA3">
              <w:rPr>
                <w:sz w:val="20"/>
                <w:szCs w:val="20"/>
              </w:rPr>
              <w:t xml:space="preserve"> Het DGO staat in </w:t>
            </w:r>
            <w:proofErr w:type="spellStart"/>
            <w:r w:rsidR="105B5ABD" w:rsidRPr="79DE8CA3">
              <w:rPr>
                <w:sz w:val="20"/>
                <w:szCs w:val="20"/>
              </w:rPr>
              <w:t>Parnassys</w:t>
            </w:r>
            <w:proofErr w:type="spellEnd"/>
            <w:r w:rsidR="105B5ABD" w:rsidRPr="79DE8CA3">
              <w:rPr>
                <w:sz w:val="20"/>
                <w:szCs w:val="20"/>
              </w:rPr>
              <w:t>, per groep, in de map.</w:t>
            </w:r>
          </w:p>
          <w:p w14:paraId="0C02AA80" w14:textId="3AEAD855" w:rsidR="79DE8CA3" w:rsidRDefault="79DE8CA3" w:rsidP="79DE8CA3">
            <w:pPr>
              <w:rPr>
                <w:sz w:val="20"/>
                <w:szCs w:val="20"/>
              </w:rPr>
            </w:pPr>
          </w:p>
          <w:p w14:paraId="3CF0C307" w14:textId="70387D8B" w:rsidR="00163C19" w:rsidRDefault="00163C19" w:rsidP="00743875">
            <w:pPr>
              <w:rPr>
                <w:rFonts w:cstheme="minorHAnsi"/>
                <w:sz w:val="20"/>
                <w:szCs w:val="20"/>
                <w:u w:val="single"/>
              </w:rPr>
            </w:pPr>
            <w:r>
              <w:rPr>
                <w:rFonts w:cstheme="minorHAnsi"/>
                <w:sz w:val="20"/>
                <w:szCs w:val="20"/>
                <w:u w:val="single"/>
              </w:rPr>
              <w:t>Ondersteuningsniveaus</w:t>
            </w:r>
          </w:p>
          <w:p w14:paraId="46DA8159" w14:textId="423537EE" w:rsidR="00FA6BC9" w:rsidRPr="00163C19" w:rsidRDefault="00FA6BC9" w:rsidP="00743875">
            <w:pPr>
              <w:rPr>
                <w:rFonts w:cstheme="minorHAnsi"/>
                <w:sz w:val="20"/>
                <w:szCs w:val="20"/>
              </w:rPr>
            </w:pPr>
            <w:r w:rsidRPr="00163C19">
              <w:rPr>
                <w:rFonts w:cstheme="minorHAnsi"/>
                <w:sz w:val="20"/>
                <w:szCs w:val="20"/>
              </w:rPr>
              <w:t>Er zijn drie ondersteuningsniveau</w:t>
            </w:r>
            <w:r w:rsidR="00F3719E" w:rsidRPr="00163C19">
              <w:rPr>
                <w:rFonts w:cstheme="minorHAnsi"/>
                <w:sz w:val="20"/>
                <w:szCs w:val="20"/>
              </w:rPr>
              <w:t>s</w:t>
            </w:r>
            <w:r w:rsidR="00163C19">
              <w:rPr>
                <w:rFonts w:cstheme="minorHAnsi"/>
                <w:sz w:val="20"/>
                <w:szCs w:val="20"/>
              </w:rPr>
              <w:t>:</w:t>
            </w:r>
          </w:p>
          <w:p w14:paraId="6806EE9B" w14:textId="3B6DCD34" w:rsidR="00FA6BC9" w:rsidRDefault="00FA6BC9" w:rsidP="79DE8CA3">
            <w:pPr>
              <w:rPr>
                <w:sz w:val="20"/>
                <w:szCs w:val="20"/>
              </w:rPr>
            </w:pPr>
            <w:r w:rsidRPr="79DE8CA3">
              <w:rPr>
                <w:sz w:val="20"/>
                <w:szCs w:val="20"/>
              </w:rPr>
              <w:t>Ondersteuningsniveau 1: Basisaanbod aan alle k</w:t>
            </w:r>
            <w:r w:rsidR="00A6698B" w:rsidRPr="79DE8CA3">
              <w:rPr>
                <w:sz w:val="20"/>
                <w:szCs w:val="20"/>
              </w:rPr>
              <w:t>i</w:t>
            </w:r>
            <w:r w:rsidRPr="79DE8CA3">
              <w:rPr>
                <w:sz w:val="20"/>
                <w:szCs w:val="20"/>
              </w:rPr>
              <w:t>nderen</w:t>
            </w:r>
            <w:r w:rsidR="00F3719E" w:rsidRPr="79DE8CA3">
              <w:rPr>
                <w:sz w:val="20"/>
                <w:szCs w:val="20"/>
              </w:rPr>
              <w:t xml:space="preserve">: </w:t>
            </w:r>
            <w:r w:rsidRPr="79DE8CA3">
              <w:rPr>
                <w:sz w:val="20"/>
                <w:szCs w:val="20"/>
              </w:rPr>
              <w:t>HGW</w:t>
            </w:r>
            <w:r w:rsidR="71D85A2C" w:rsidRPr="79DE8CA3">
              <w:rPr>
                <w:sz w:val="20"/>
                <w:szCs w:val="20"/>
              </w:rPr>
              <w:t>-</w:t>
            </w:r>
            <w:r w:rsidRPr="79DE8CA3">
              <w:rPr>
                <w:sz w:val="20"/>
                <w:szCs w:val="20"/>
              </w:rPr>
              <w:t>cyclus in de groep.</w:t>
            </w:r>
          </w:p>
          <w:p w14:paraId="7E27FD50" w14:textId="202639F7" w:rsidR="00FA6BC9" w:rsidRDefault="00FA6BC9" w:rsidP="00743875">
            <w:pPr>
              <w:rPr>
                <w:rFonts w:cstheme="minorHAnsi"/>
                <w:sz w:val="20"/>
                <w:szCs w:val="20"/>
              </w:rPr>
            </w:pPr>
            <w:r>
              <w:rPr>
                <w:rFonts w:cstheme="minorHAnsi"/>
                <w:sz w:val="20"/>
                <w:szCs w:val="20"/>
              </w:rPr>
              <w:t>Ondersteunings</w:t>
            </w:r>
            <w:r w:rsidR="00A6698B">
              <w:rPr>
                <w:rFonts w:cstheme="minorHAnsi"/>
                <w:sz w:val="20"/>
                <w:szCs w:val="20"/>
              </w:rPr>
              <w:t>niveau 2: Interne ondersteuning voor sommige leerlingen</w:t>
            </w:r>
            <w:r w:rsidR="00F3719E">
              <w:rPr>
                <w:rFonts w:cstheme="minorHAnsi"/>
                <w:sz w:val="20"/>
                <w:szCs w:val="20"/>
              </w:rPr>
              <w:t xml:space="preserve">: </w:t>
            </w:r>
            <w:r w:rsidR="00A6698B">
              <w:rPr>
                <w:rFonts w:cstheme="minorHAnsi"/>
                <w:sz w:val="20"/>
                <w:szCs w:val="20"/>
              </w:rPr>
              <w:t>leerlingbespreking</w:t>
            </w:r>
            <w:r w:rsidR="00B2433A">
              <w:rPr>
                <w:rFonts w:cstheme="minorHAnsi"/>
                <w:sz w:val="20"/>
                <w:szCs w:val="20"/>
              </w:rPr>
              <w:t>.</w:t>
            </w:r>
          </w:p>
          <w:p w14:paraId="10FDC871" w14:textId="0C35D176" w:rsidR="00182CE1" w:rsidRDefault="00A6698B" w:rsidP="003F13EB">
            <w:pPr>
              <w:rPr>
                <w:rFonts w:cstheme="minorHAnsi"/>
                <w:sz w:val="20"/>
                <w:szCs w:val="20"/>
              </w:rPr>
            </w:pPr>
            <w:r>
              <w:rPr>
                <w:rFonts w:cstheme="minorHAnsi"/>
                <w:sz w:val="20"/>
                <w:szCs w:val="20"/>
              </w:rPr>
              <w:t>Ondersteuningsniveau 3: Extra ondersteuning</w:t>
            </w:r>
            <w:r w:rsidR="00A26329">
              <w:rPr>
                <w:rFonts w:cstheme="minorHAnsi"/>
                <w:sz w:val="20"/>
                <w:szCs w:val="20"/>
              </w:rPr>
              <w:t xml:space="preserve"> voor enkele kinderen</w:t>
            </w:r>
            <w:r w:rsidR="00F3719E">
              <w:rPr>
                <w:rFonts w:cstheme="minorHAnsi"/>
                <w:sz w:val="20"/>
                <w:szCs w:val="20"/>
              </w:rPr>
              <w:t xml:space="preserve">: </w:t>
            </w:r>
            <w:r w:rsidR="00A26329">
              <w:rPr>
                <w:rFonts w:cstheme="minorHAnsi"/>
                <w:sz w:val="20"/>
                <w:szCs w:val="20"/>
              </w:rPr>
              <w:t>multidisciplinair overleg.</w:t>
            </w:r>
          </w:p>
          <w:p w14:paraId="45869FD6" w14:textId="77777777" w:rsidR="006D2A12" w:rsidRDefault="006D2A12" w:rsidP="006E184D">
            <w:pPr>
              <w:shd w:val="clear" w:color="auto" w:fill="FFFFFF"/>
              <w:rPr>
                <w:rFonts w:eastAsia="Times New Roman" w:cstheme="minorHAnsi"/>
                <w:color w:val="2A2A2A"/>
                <w:sz w:val="20"/>
                <w:szCs w:val="20"/>
                <w:u w:val="single"/>
                <w:lang w:eastAsia="nl-NL"/>
              </w:rPr>
            </w:pPr>
          </w:p>
          <w:p w14:paraId="1538E6F1" w14:textId="2D01A5F7" w:rsidR="00896630" w:rsidRPr="00896630" w:rsidRDefault="00896630" w:rsidP="006E184D">
            <w:pPr>
              <w:shd w:val="clear" w:color="auto" w:fill="FFFFFF"/>
              <w:rPr>
                <w:rFonts w:eastAsia="Times New Roman" w:cstheme="minorHAnsi"/>
                <w:color w:val="2A2A2A"/>
                <w:sz w:val="20"/>
                <w:szCs w:val="20"/>
                <w:u w:val="single"/>
                <w:lang w:eastAsia="nl-NL"/>
              </w:rPr>
            </w:pPr>
            <w:r w:rsidRPr="00896630">
              <w:rPr>
                <w:rFonts w:eastAsia="Times New Roman" w:cstheme="minorHAnsi"/>
                <w:color w:val="2A2A2A"/>
                <w:sz w:val="20"/>
                <w:szCs w:val="20"/>
                <w:u w:val="single"/>
                <w:lang w:eastAsia="nl-NL"/>
              </w:rPr>
              <w:t>De kleine en grote cyclus</w:t>
            </w:r>
          </w:p>
          <w:p w14:paraId="0F70670F" w14:textId="232D6230" w:rsidR="006E184D" w:rsidRDefault="00476D22"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Op</w:t>
            </w:r>
            <w:r w:rsidR="00E8326A" w:rsidRPr="79DE8CA3">
              <w:rPr>
                <w:rFonts w:eastAsia="Times New Roman"/>
                <w:color w:val="2A2A2A"/>
                <w:sz w:val="20"/>
                <w:szCs w:val="20"/>
                <w:lang w:eastAsia="nl-NL"/>
              </w:rPr>
              <w:t xml:space="preserve"> De </w:t>
            </w:r>
            <w:proofErr w:type="spellStart"/>
            <w:r w:rsidR="4189B39C" w:rsidRPr="79DE8CA3">
              <w:rPr>
                <w:rFonts w:eastAsia="Times New Roman"/>
                <w:color w:val="2A2A2A"/>
                <w:sz w:val="20"/>
                <w:szCs w:val="20"/>
                <w:lang w:eastAsia="nl-NL"/>
              </w:rPr>
              <w:t>Rietendakschool</w:t>
            </w:r>
            <w:proofErr w:type="spellEnd"/>
            <w:r w:rsidR="4189B39C" w:rsidRPr="79DE8CA3">
              <w:rPr>
                <w:rFonts w:eastAsia="Times New Roman"/>
                <w:color w:val="2A2A2A"/>
                <w:sz w:val="20"/>
                <w:szCs w:val="20"/>
                <w:lang w:eastAsia="nl-NL"/>
              </w:rPr>
              <w:t xml:space="preserve"> </w:t>
            </w:r>
            <w:r w:rsidRPr="79DE8CA3">
              <w:rPr>
                <w:rFonts w:eastAsia="Times New Roman"/>
                <w:color w:val="2A2A2A"/>
                <w:sz w:val="20"/>
                <w:szCs w:val="20"/>
                <w:lang w:eastAsia="nl-NL"/>
              </w:rPr>
              <w:t>maken we onderscheid tussen</w:t>
            </w:r>
            <w:r w:rsidR="00D657EB" w:rsidRPr="79DE8CA3">
              <w:rPr>
                <w:rFonts w:eastAsia="Times New Roman"/>
                <w:color w:val="2A2A2A"/>
                <w:sz w:val="20"/>
                <w:szCs w:val="20"/>
                <w:lang w:eastAsia="nl-NL"/>
              </w:rPr>
              <w:t xml:space="preserve"> een kleine</w:t>
            </w:r>
            <w:r w:rsidRPr="79DE8CA3">
              <w:rPr>
                <w:rFonts w:eastAsia="Times New Roman"/>
                <w:color w:val="2A2A2A"/>
                <w:sz w:val="20"/>
                <w:szCs w:val="20"/>
                <w:lang w:eastAsia="nl-NL"/>
              </w:rPr>
              <w:t xml:space="preserve"> </w:t>
            </w:r>
            <w:r w:rsidR="00D657EB" w:rsidRPr="79DE8CA3">
              <w:rPr>
                <w:rFonts w:eastAsia="Times New Roman"/>
                <w:color w:val="2A2A2A"/>
                <w:sz w:val="20"/>
                <w:szCs w:val="20"/>
                <w:lang w:eastAsia="nl-NL"/>
              </w:rPr>
              <w:t>en grote cyclus</w:t>
            </w:r>
            <w:r w:rsidR="00055616" w:rsidRPr="79DE8CA3">
              <w:rPr>
                <w:rFonts w:eastAsia="Times New Roman"/>
                <w:color w:val="2A2A2A"/>
                <w:sz w:val="20"/>
                <w:szCs w:val="20"/>
                <w:lang w:eastAsia="nl-NL"/>
              </w:rPr>
              <w:t>.</w:t>
            </w:r>
            <w:r w:rsidR="00896630" w:rsidRPr="79DE8CA3">
              <w:rPr>
                <w:rFonts w:eastAsia="Times New Roman"/>
                <w:color w:val="2A2A2A"/>
                <w:sz w:val="20"/>
                <w:szCs w:val="20"/>
                <w:lang w:eastAsia="nl-NL"/>
              </w:rPr>
              <w:t xml:space="preserve"> </w:t>
            </w:r>
            <w:r w:rsidR="005233B0" w:rsidRPr="79DE8CA3">
              <w:rPr>
                <w:rFonts w:eastAsia="Times New Roman"/>
                <w:color w:val="2A2A2A"/>
                <w:sz w:val="20"/>
                <w:szCs w:val="20"/>
                <w:lang w:eastAsia="nl-NL"/>
              </w:rPr>
              <w:t>De grote cyclus zijn de analyses n.a.v.</w:t>
            </w:r>
            <w:r w:rsidR="00710A64" w:rsidRPr="79DE8CA3">
              <w:rPr>
                <w:rFonts w:eastAsia="Times New Roman"/>
                <w:color w:val="2A2A2A"/>
                <w:sz w:val="20"/>
                <w:szCs w:val="20"/>
                <w:lang w:eastAsia="nl-NL"/>
              </w:rPr>
              <w:t xml:space="preserve"> </w:t>
            </w:r>
            <w:r w:rsidR="005233B0" w:rsidRPr="79DE8CA3">
              <w:rPr>
                <w:rFonts w:eastAsia="Times New Roman"/>
                <w:color w:val="2A2A2A"/>
                <w:sz w:val="20"/>
                <w:szCs w:val="20"/>
                <w:lang w:eastAsia="nl-NL"/>
              </w:rPr>
              <w:t xml:space="preserve">de opbrengsten van Cito toetsen en de kleine cyclus zijn resultaten n.a.v. de methode toetsen. De methode toetsen worden geanalyseerd en op basis van de resultaten </w:t>
            </w:r>
            <w:r w:rsidR="00D00033" w:rsidRPr="79DE8CA3">
              <w:rPr>
                <w:rFonts w:eastAsia="Times New Roman"/>
                <w:color w:val="2A2A2A"/>
                <w:sz w:val="20"/>
                <w:szCs w:val="20"/>
                <w:lang w:eastAsia="nl-NL"/>
              </w:rPr>
              <w:t xml:space="preserve">worden </w:t>
            </w:r>
            <w:r w:rsidR="005233B0" w:rsidRPr="79DE8CA3">
              <w:rPr>
                <w:rFonts w:eastAsia="Times New Roman"/>
                <w:color w:val="2A2A2A"/>
                <w:sz w:val="20"/>
                <w:szCs w:val="20"/>
                <w:lang w:eastAsia="nl-NL"/>
              </w:rPr>
              <w:t>interventies opgesteld wanneer de leerdoelen niet zijn behaald</w:t>
            </w:r>
            <w:r w:rsidR="006D2A12" w:rsidRPr="79DE8CA3">
              <w:rPr>
                <w:rFonts w:eastAsia="Times New Roman"/>
                <w:color w:val="2A2A2A"/>
                <w:sz w:val="20"/>
                <w:szCs w:val="20"/>
                <w:lang w:eastAsia="nl-NL"/>
              </w:rPr>
              <w:t xml:space="preserve">. De </w:t>
            </w:r>
            <w:r w:rsidR="4BE23F1F" w:rsidRPr="79DE8CA3">
              <w:rPr>
                <w:rFonts w:eastAsia="Times New Roman"/>
                <w:color w:val="2A2A2A"/>
                <w:sz w:val="20"/>
                <w:szCs w:val="20"/>
                <w:lang w:eastAsia="nl-NL"/>
              </w:rPr>
              <w:t>HGW-cyclus</w:t>
            </w:r>
            <w:r w:rsidR="006D2A12" w:rsidRPr="79DE8CA3">
              <w:rPr>
                <w:rFonts w:eastAsia="Times New Roman"/>
                <w:color w:val="2A2A2A"/>
                <w:sz w:val="20"/>
                <w:szCs w:val="20"/>
                <w:lang w:eastAsia="nl-NL"/>
              </w:rPr>
              <w:t xml:space="preserve"> wordt steeds doorlopen.</w:t>
            </w:r>
            <w:r w:rsidRPr="79DE8CA3">
              <w:rPr>
                <w:rFonts w:eastAsia="Times New Roman"/>
                <w:color w:val="2A2A2A"/>
                <w:sz w:val="20"/>
                <w:szCs w:val="20"/>
                <w:lang w:eastAsia="nl-NL"/>
              </w:rPr>
              <w:t xml:space="preserve"> </w:t>
            </w:r>
          </w:p>
          <w:p w14:paraId="5308B8EC" w14:textId="10AB06F6" w:rsidR="006F6309" w:rsidRDefault="006F6309" w:rsidP="006E184D">
            <w:pPr>
              <w:shd w:val="clear" w:color="auto" w:fill="FFFFFF"/>
              <w:rPr>
                <w:rFonts w:eastAsia="Times New Roman" w:cstheme="minorHAnsi"/>
                <w:color w:val="2A2A2A"/>
                <w:sz w:val="20"/>
                <w:szCs w:val="20"/>
                <w:lang w:eastAsia="nl-NL"/>
              </w:rPr>
            </w:pPr>
          </w:p>
          <w:p w14:paraId="0C36BAF3" w14:textId="6EC33A4D" w:rsidR="006F6309" w:rsidRDefault="4E56E064"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u w:val="single"/>
                <w:lang w:eastAsia="nl-NL"/>
              </w:rPr>
              <w:t>Jaarplanning</w:t>
            </w:r>
          </w:p>
          <w:p w14:paraId="2ADF1F35" w14:textId="2AE98094" w:rsidR="006D2A12" w:rsidRDefault="006F6309"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 xml:space="preserve">Aan het begin van het schooljaar </w:t>
            </w:r>
            <w:r w:rsidR="34420D73" w:rsidRPr="79DE8CA3">
              <w:rPr>
                <w:rFonts w:eastAsia="Times New Roman"/>
                <w:color w:val="2A2A2A"/>
                <w:sz w:val="20"/>
                <w:szCs w:val="20"/>
                <w:lang w:eastAsia="nl-NL"/>
              </w:rPr>
              <w:t>bespreekt</w:t>
            </w:r>
            <w:r w:rsidRPr="79DE8CA3">
              <w:rPr>
                <w:rFonts w:eastAsia="Times New Roman"/>
                <w:color w:val="2A2A2A"/>
                <w:sz w:val="20"/>
                <w:szCs w:val="20"/>
                <w:lang w:eastAsia="nl-NL"/>
              </w:rPr>
              <w:t xml:space="preserve"> de intern begeleider de toets</w:t>
            </w:r>
            <w:r w:rsidR="491DDBAC" w:rsidRPr="79DE8CA3">
              <w:rPr>
                <w:rFonts w:eastAsia="Times New Roman"/>
                <w:color w:val="2A2A2A"/>
                <w:sz w:val="20"/>
                <w:szCs w:val="20"/>
                <w:lang w:eastAsia="nl-NL"/>
              </w:rPr>
              <w:t xml:space="preserve"> </w:t>
            </w:r>
            <w:r w:rsidR="3BA74F5A" w:rsidRPr="79DE8CA3">
              <w:rPr>
                <w:rFonts w:eastAsia="Times New Roman"/>
                <w:color w:val="2A2A2A"/>
                <w:sz w:val="20"/>
                <w:szCs w:val="20"/>
                <w:lang w:eastAsia="nl-NL"/>
              </w:rPr>
              <w:t>weken</w:t>
            </w:r>
            <w:r w:rsidR="00A15655" w:rsidRPr="79DE8CA3">
              <w:rPr>
                <w:rFonts w:eastAsia="Times New Roman"/>
                <w:color w:val="2A2A2A"/>
                <w:sz w:val="20"/>
                <w:szCs w:val="20"/>
                <w:lang w:eastAsia="nl-NL"/>
              </w:rPr>
              <w:t xml:space="preserve"> en deelt deze</w:t>
            </w:r>
            <w:r w:rsidRPr="79DE8CA3">
              <w:rPr>
                <w:rFonts w:eastAsia="Times New Roman"/>
                <w:color w:val="2A2A2A"/>
                <w:sz w:val="20"/>
                <w:szCs w:val="20"/>
                <w:lang w:eastAsia="nl-NL"/>
              </w:rPr>
              <w:t xml:space="preserve"> met de leerkrachten. </w:t>
            </w:r>
            <w:r w:rsidR="00A15655" w:rsidRPr="79DE8CA3">
              <w:rPr>
                <w:rFonts w:eastAsia="Times New Roman"/>
                <w:color w:val="2A2A2A"/>
                <w:sz w:val="20"/>
                <w:szCs w:val="20"/>
                <w:lang w:eastAsia="nl-NL"/>
              </w:rPr>
              <w:t>De</w:t>
            </w:r>
            <w:r w:rsidRPr="79DE8CA3">
              <w:rPr>
                <w:rFonts w:eastAsia="Times New Roman"/>
                <w:color w:val="2A2A2A"/>
                <w:sz w:val="20"/>
                <w:szCs w:val="20"/>
                <w:lang w:eastAsia="nl-NL"/>
              </w:rPr>
              <w:t xml:space="preserve"> </w:t>
            </w:r>
            <w:r w:rsidR="09A852B9" w:rsidRPr="79DE8CA3">
              <w:rPr>
                <w:rFonts w:eastAsia="Times New Roman"/>
                <w:color w:val="2A2A2A"/>
                <w:sz w:val="20"/>
                <w:szCs w:val="20"/>
                <w:lang w:eastAsia="nl-NL"/>
              </w:rPr>
              <w:t>planning</w:t>
            </w:r>
            <w:r w:rsidRPr="79DE8CA3">
              <w:rPr>
                <w:rFonts w:eastAsia="Times New Roman"/>
                <w:color w:val="2A2A2A"/>
                <w:sz w:val="20"/>
                <w:szCs w:val="20"/>
                <w:lang w:eastAsia="nl-NL"/>
              </w:rPr>
              <w:t xml:space="preserve"> </w:t>
            </w:r>
            <w:r w:rsidR="00A15655" w:rsidRPr="79DE8CA3">
              <w:rPr>
                <w:rFonts w:eastAsia="Times New Roman"/>
                <w:color w:val="2A2A2A"/>
                <w:sz w:val="20"/>
                <w:szCs w:val="20"/>
                <w:lang w:eastAsia="nl-NL"/>
              </w:rPr>
              <w:t>vermeldt</w:t>
            </w:r>
            <w:r w:rsidRPr="79DE8CA3">
              <w:rPr>
                <w:rFonts w:eastAsia="Times New Roman"/>
                <w:color w:val="2A2A2A"/>
                <w:sz w:val="20"/>
                <w:szCs w:val="20"/>
                <w:lang w:eastAsia="nl-NL"/>
              </w:rPr>
              <w:t xml:space="preserve"> welke </w:t>
            </w:r>
            <w:r w:rsidR="00E2166A" w:rsidRPr="79DE8CA3">
              <w:rPr>
                <w:rFonts w:eastAsia="Times New Roman"/>
                <w:color w:val="2A2A2A"/>
                <w:sz w:val="20"/>
                <w:szCs w:val="20"/>
                <w:lang w:eastAsia="nl-NL"/>
              </w:rPr>
              <w:t>toetsen</w:t>
            </w:r>
            <w:r w:rsidR="00A15655" w:rsidRPr="79DE8CA3">
              <w:rPr>
                <w:rFonts w:eastAsia="Times New Roman"/>
                <w:color w:val="2A2A2A"/>
                <w:sz w:val="20"/>
                <w:szCs w:val="20"/>
                <w:lang w:eastAsia="nl-NL"/>
              </w:rPr>
              <w:t xml:space="preserve"> er in </w:t>
            </w:r>
            <w:r w:rsidR="00E2166A" w:rsidRPr="79DE8CA3">
              <w:rPr>
                <w:rFonts w:eastAsia="Times New Roman"/>
                <w:color w:val="2A2A2A"/>
                <w:sz w:val="20"/>
                <w:szCs w:val="20"/>
                <w:lang w:eastAsia="nl-NL"/>
              </w:rPr>
              <w:t>wel</w:t>
            </w:r>
            <w:r w:rsidR="006D2A12" w:rsidRPr="79DE8CA3">
              <w:rPr>
                <w:rFonts w:eastAsia="Times New Roman"/>
                <w:color w:val="2A2A2A"/>
                <w:sz w:val="20"/>
                <w:szCs w:val="20"/>
                <w:lang w:eastAsia="nl-NL"/>
              </w:rPr>
              <w:t>ke</w:t>
            </w:r>
            <w:r w:rsidR="00E2166A" w:rsidRPr="79DE8CA3">
              <w:rPr>
                <w:rFonts w:eastAsia="Times New Roman"/>
                <w:color w:val="2A2A2A"/>
                <w:sz w:val="20"/>
                <w:szCs w:val="20"/>
                <w:lang w:eastAsia="nl-NL"/>
              </w:rPr>
              <w:t xml:space="preserve"> groep</w:t>
            </w:r>
            <w:r w:rsidR="00A15655" w:rsidRPr="79DE8CA3">
              <w:rPr>
                <w:rFonts w:eastAsia="Times New Roman"/>
                <w:color w:val="2A2A2A"/>
                <w:sz w:val="20"/>
                <w:szCs w:val="20"/>
                <w:lang w:eastAsia="nl-NL"/>
              </w:rPr>
              <w:t xml:space="preserve"> worden afgenomen e</w:t>
            </w:r>
            <w:r w:rsidR="00E2166A" w:rsidRPr="79DE8CA3">
              <w:rPr>
                <w:rFonts w:eastAsia="Times New Roman"/>
                <w:color w:val="2A2A2A"/>
                <w:sz w:val="20"/>
                <w:szCs w:val="20"/>
                <w:lang w:eastAsia="nl-NL"/>
              </w:rPr>
              <w:t xml:space="preserve">n </w:t>
            </w:r>
            <w:r w:rsidR="00A15655" w:rsidRPr="79DE8CA3">
              <w:rPr>
                <w:rFonts w:eastAsia="Times New Roman"/>
                <w:color w:val="2A2A2A"/>
                <w:sz w:val="20"/>
                <w:szCs w:val="20"/>
                <w:lang w:eastAsia="nl-NL"/>
              </w:rPr>
              <w:t>wanneer dit plaatsvindt.</w:t>
            </w:r>
            <w:r w:rsidR="00E2166A" w:rsidRPr="79DE8CA3">
              <w:rPr>
                <w:rFonts w:eastAsia="Times New Roman"/>
                <w:color w:val="2A2A2A"/>
                <w:sz w:val="20"/>
                <w:szCs w:val="20"/>
                <w:lang w:eastAsia="nl-NL"/>
              </w:rPr>
              <w:t xml:space="preserve"> </w:t>
            </w:r>
          </w:p>
          <w:p w14:paraId="19D4556C" w14:textId="68F3B45B" w:rsidR="00A15655" w:rsidRDefault="00E2166A"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Eveneens staat hierin vermeld wanneer de resultaten</w:t>
            </w:r>
            <w:r w:rsidR="00A15655" w:rsidRPr="0F1F2E57">
              <w:rPr>
                <w:rFonts w:eastAsia="Times New Roman"/>
                <w:color w:val="2A2A2A"/>
                <w:sz w:val="20"/>
                <w:szCs w:val="20"/>
                <w:lang w:eastAsia="nl-NL"/>
              </w:rPr>
              <w:t xml:space="preserve"> uiterlijk</w:t>
            </w:r>
            <w:r w:rsidRPr="0F1F2E57">
              <w:rPr>
                <w:rFonts w:eastAsia="Times New Roman"/>
                <w:color w:val="2A2A2A"/>
                <w:sz w:val="20"/>
                <w:szCs w:val="20"/>
                <w:lang w:eastAsia="nl-NL"/>
              </w:rPr>
              <w:t xml:space="preserve"> in</w:t>
            </w:r>
            <w:r w:rsidR="00A15655" w:rsidRPr="0F1F2E57">
              <w:rPr>
                <w:rFonts w:eastAsia="Times New Roman"/>
                <w:color w:val="2A2A2A"/>
                <w:sz w:val="20"/>
                <w:szCs w:val="20"/>
                <w:lang w:eastAsia="nl-NL"/>
              </w:rPr>
              <w:t xml:space="preserve"> het leerlingenvolgsysteem</w:t>
            </w:r>
            <w:r w:rsidR="00840256" w:rsidRPr="0F1F2E57">
              <w:rPr>
                <w:rFonts w:eastAsia="Times New Roman"/>
                <w:color w:val="2A2A2A"/>
                <w:sz w:val="20"/>
                <w:szCs w:val="20"/>
                <w:lang w:eastAsia="nl-NL"/>
              </w:rPr>
              <w:t xml:space="preserve"> moeten worden</w:t>
            </w:r>
            <w:r w:rsidR="00A15655" w:rsidRPr="0F1F2E57">
              <w:rPr>
                <w:rFonts w:eastAsia="Times New Roman"/>
                <w:color w:val="2A2A2A"/>
                <w:sz w:val="20"/>
                <w:szCs w:val="20"/>
                <w:lang w:eastAsia="nl-NL"/>
              </w:rPr>
              <w:t xml:space="preserve"> gezet.</w:t>
            </w:r>
            <w:r w:rsidR="0A39C76C" w:rsidRPr="0F1F2E57">
              <w:rPr>
                <w:rFonts w:eastAsia="Times New Roman"/>
                <w:color w:val="2A2A2A"/>
                <w:sz w:val="20"/>
                <w:szCs w:val="20"/>
                <w:lang w:eastAsia="nl-NL"/>
              </w:rPr>
              <w:t xml:space="preserve"> </w:t>
            </w:r>
          </w:p>
          <w:p w14:paraId="220A223A" w14:textId="71344AE7" w:rsidR="0F1F2E57" w:rsidRDefault="0F1F2E57" w:rsidP="0F1F2E57">
            <w:pPr>
              <w:shd w:val="clear" w:color="auto" w:fill="FFFFFF" w:themeFill="background1"/>
              <w:rPr>
                <w:rFonts w:eastAsia="Times New Roman"/>
                <w:color w:val="2A2A2A"/>
                <w:sz w:val="20"/>
                <w:szCs w:val="20"/>
                <w:lang w:eastAsia="nl-NL"/>
              </w:rPr>
            </w:pPr>
          </w:p>
          <w:p w14:paraId="1348487B" w14:textId="79C94842" w:rsidR="00427447" w:rsidRPr="00F44D35" w:rsidRDefault="00D94A6B" w:rsidP="006E184D">
            <w:pPr>
              <w:shd w:val="clear" w:color="auto" w:fill="FFFFFF"/>
              <w:rPr>
                <w:rFonts w:eastAsia="Times New Roman" w:cstheme="minorHAnsi"/>
                <w:color w:val="2A2A2A"/>
                <w:sz w:val="20"/>
                <w:szCs w:val="20"/>
                <w:u w:val="single"/>
                <w:lang w:eastAsia="nl-NL"/>
              </w:rPr>
            </w:pPr>
            <w:r>
              <w:rPr>
                <w:rFonts w:eastAsia="Times New Roman" w:cstheme="minorHAnsi"/>
                <w:color w:val="2A2A2A"/>
                <w:sz w:val="20"/>
                <w:szCs w:val="20"/>
                <w:u w:val="single"/>
                <w:lang w:eastAsia="nl-NL"/>
              </w:rPr>
              <w:t xml:space="preserve">Document </w:t>
            </w:r>
            <w:r w:rsidR="00427447" w:rsidRPr="00F44D35">
              <w:rPr>
                <w:rFonts w:eastAsia="Times New Roman" w:cstheme="minorHAnsi"/>
                <w:color w:val="2A2A2A"/>
                <w:sz w:val="20"/>
                <w:szCs w:val="20"/>
                <w:u w:val="single"/>
                <w:lang w:eastAsia="nl-NL"/>
              </w:rPr>
              <w:t>Waarnemen en Begrijpen</w:t>
            </w:r>
          </w:p>
          <w:p w14:paraId="480D9995" w14:textId="14202677" w:rsidR="00427447" w:rsidRDefault="00427447"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 xml:space="preserve">In het document Waarnemen en Begrijpen </w:t>
            </w:r>
            <w:r w:rsidR="00D94A6B" w:rsidRPr="0F1F2E57">
              <w:rPr>
                <w:rFonts w:eastAsia="Times New Roman"/>
                <w:color w:val="2A2A2A"/>
                <w:sz w:val="20"/>
                <w:szCs w:val="20"/>
                <w:lang w:eastAsia="nl-NL"/>
              </w:rPr>
              <w:t xml:space="preserve">registreren </w:t>
            </w:r>
            <w:r w:rsidRPr="0F1F2E57">
              <w:rPr>
                <w:rFonts w:eastAsia="Times New Roman"/>
                <w:color w:val="2A2A2A"/>
                <w:sz w:val="20"/>
                <w:szCs w:val="20"/>
                <w:lang w:eastAsia="nl-NL"/>
              </w:rPr>
              <w:t xml:space="preserve">we </w:t>
            </w:r>
            <w:r w:rsidR="00A15655" w:rsidRPr="0F1F2E57">
              <w:rPr>
                <w:rFonts w:eastAsia="Times New Roman"/>
                <w:color w:val="2A2A2A"/>
                <w:sz w:val="20"/>
                <w:szCs w:val="20"/>
                <w:lang w:eastAsia="nl-NL"/>
              </w:rPr>
              <w:t>voor elke</w:t>
            </w:r>
            <w:r w:rsidRPr="0F1F2E57">
              <w:rPr>
                <w:rFonts w:eastAsia="Times New Roman"/>
                <w:color w:val="2A2A2A"/>
                <w:sz w:val="20"/>
                <w:szCs w:val="20"/>
                <w:lang w:eastAsia="nl-NL"/>
              </w:rPr>
              <w:t xml:space="preserve"> leerling de stimulerende factoren</w:t>
            </w:r>
            <w:r w:rsidR="00727383" w:rsidRPr="0F1F2E57">
              <w:rPr>
                <w:rFonts w:eastAsia="Times New Roman"/>
                <w:color w:val="2A2A2A"/>
                <w:sz w:val="20"/>
                <w:szCs w:val="20"/>
                <w:lang w:eastAsia="nl-NL"/>
              </w:rPr>
              <w:t xml:space="preserve">, </w:t>
            </w:r>
            <w:r w:rsidR="27C204D9" w:rsidRPr="0F1F2E57">
              <w:rPr>
                <w:rFonts w:eastAsia="Times New Roman"/>
                <w:color w:val="2A2A2A"/>
                <w:sz w:val="20"/>
                <w:szCs w:val="20"/>
                <w:lang w:eastAsia="nl-NL"/>
              </w:rPr>
              <w:t xml:space="preserve">belemmerende factoren en </w:t>
            </w:r>
            <w:r w:rsidR="00583ADC" w:rsidRPr="0F1F2E57">
              <w:rPr>
                <w:rFonts w:eastAsia="Times New Roman"/>
                <w:color w:val="2A2A2A"/>
                <w:sz w:val="20"/>
                <w:szCs w:val="20"/>
                <w:lang w:eastAsia="nl-NL"/>
              </w:rPr>
              <w:t xml:space="preserve">de </w:t>
            </w:r>
            <w:r w:rsidR="00727383" w:rsidRPr="0F1F2E57">
              <w:rPr>
                <w:rFonts w:eastAsia="Times New Roman"/>
                <w:color w:val="2A2A2A"/>
                <w:sz w:val="20"/>
                <w:szCs w:val="20"/>
                <w:lang w:eastAsia="nl-NL"/>
              </w:rPr>
              <w:t>o</w:t>
            </w:r>
            <w:r w:rsidRPr="0F1F2E57">
              <w:rPr>
                <w:rFonts w:eastAsia="Times New Roman"/>
                <w:color w:val="2A2A2A"/>
                <w:sz w:val="20"/>
                <w:szCs w:val="20"/>
                <w:lang w:eastAsia="nl-NL"/>
              </w:rPr>
              <w:t xml:space="preserve">nderwijsbehoeften. Eveneens </w:t>
            </w:r>
            <w:r w:rsidR="00D94A6B" w:rsidRPr="0F1F2E57">
              <w:rPr>
                <w:rFonts w:eastAsia="Times New Roman"/>
                <w:color w:val="2A2A2A"/>
                <w:sz w:val="20"/>
                <w:szCs w:val="20"/>
                <w:lang w:eastAsia="nl-NL"/>
              </w:rPr>
              <w:t>zijn hierin</w:t>
            </w:r>
            <w:r w:rsidRPr="0F1F2E57">
              <w:rPr>
                <w:rFonts w:eastAsia="Times New Roman"/>
                <w:color w:val="2A2A2A"/>
                <w:sz w:val="20"/>
                <w:szCs w:val="20"/>
                <w:lang w:eastAsia="nl-NL"/>
              </w:rPr>
              <w:t xml:space="preserve"> de toets</w:t>
            </w:r>
            <w:r w:rsidR="6E7E82AD" w:rsidRPr="0F1F2E57">
              <w:rPr>
                <w:rFonts w:eastAsia="Times New Roman"/>
                <w:color w:val="2A2A2A"/>
                <w:sz w:val="20"/>
                <w:szCs w:val="20"/>
                <w:lang w:eastAsia="nl-NL"/>
              </w:rPr>
              <w:t xml:space="preserve"> </w:t>
            </w:r>
            <w:r w:rsidRPr="0F1F2E57">
              <w:rPr>
                <w:rFonts w:eastAsia="Times New Roman"/>
                <w:color w:val="2A2A2A"/>
                <w:sz w:val="20"/>
                <w:szCs w:val="20"/>
                <w:lang w:eastAsia="nl-NL"/>
              </w:rPr>
              <w:t>resultaten</w:t>
            </w:r>
            <w:r w:rsidR="6239877F" w:rsidRPr="0F1F2E57">
              <w:rPr>
                <w:rFonts w:eastAsia="Times New Roman"/>
                <w:color w:val="2A2A2A"/>
                <w:sz w:val="20"/>
                <w:szCs w:val="20"/>
                <w:lang w:eastAsia="nl-NL"/>
              </w:rPr>
              <w:t>, vaardigheidsscore</w:t>
            </w:r>
            <w:r w:rsidRPr="0F1F2E57">
              <w:rPr>
                <w:rFonts w:eastAsia="Times New Roman"/>
                <w:color w:val="2A2A2A"/>
                <w:sz w:val="20"/>
                <w:szCs w:val="20"/>
                <w:lang w:eastAsia="nl-NL"/>
              </w:rPr>
              <w:t xml:space="preserve"> en de interventies </w:t>
            </w:r>
            <w:r w:rsidR="00D94A6B" w:rsidRPr="0F1F2E57">
              <w:rPr>
                <w:rFonts w:eastAsia="Times New Roman"/>
                <w:color w:val="2A2A2A"/>
                <w:sz w:val="20"/>
                <w:szCs w:val="20"/>
                <w:lang w:eastAsia="nl-NL"/>
              </w:rPr>
              <w:t>opgenomen</w:t>
            </w:r>
            <w:r w:rsidRPr="0F1F2E57">
              <w:rPr>
                <w:rFonts w:eastAsia="Times New Roman"/>
                <w:color w:val="2A2A2A"/>
                <w:sz w:val="20"/>
                <w:szCs w:val="20"/>
                <w:lang w:eastAsia="nl-NL"/>
              </w:rPr>
              <w:t>.</w:t>
            </w:r>
          </w:p>
          <w:p w14:paraId="5FF8BB0F" w14:textId="16B35D92" w:rsidR="00427447" w:rsidRPr="006F6309" w:rsidRDefault="00BD2581"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In groep</w:t>
            </w:r>
            <w:r w:rsidR="12DE29D8" w:rsidRPr="79DE8CA3">
              <w:rPr>
                <w:rFonts w:eastAsia="Times New Roman"/>
                <w:color w:val="2A2A2A"/>
                <w:sz w:val="20"/>
                <w:szCs w:val="20"/>
                <w:lang w:eastAsia="nl-NL"/>
              </w:rPr>
              <w:t xml:space="preserve"> 1 en</w:t>
            </w:r>
            <w:r w:rsidRPr="79DE8CA3">
              <w:rPr>
                <w:rFonts w:eastAsia="Times New Roman"/>
                <w:color w:val="2A2A2A"/>
                <w:sz w:val="20"/>
                <w:szCs w:val="20"/>
                <w:lang w:eastAsia="nl-NL"/>
              </w:rPr>
              <w:t xml:space="preserve"> 2 word</w:t>
            </w:r>
            <w:r w:rsidR="27C6EEBB" w:rsidRPr="79DE8CA3">
              <w:rPr>
                <w:rFonts w:eastAsia="Times New Roman"/>
                <w:color w:val="2A2A2A"/>
                <w:sz w:val="20"/>
                <w:szCs w:val="20"/>
                <w:lang w:eastAsia="nl-NL"/>
              </w:rPr>
              <w:t>t</w:t>
            </w:r>
            <w:r w:rsidR="62FA224A" w:rsidRPr="79DE8CA3">
              <w:rPr>
                <w:rFonts w:eastAsia="Times New Roman"/>
                <w:color w:val="2A2A2A"/>
                <w:sz w:val="20"/>
                <w:szCs w:val="20"/>
                <w:lang w:eastAsia="nl-NL"/>
              </w:rPr>
              <w:t xml:space="preserve"> </w:t>
            </w:r>
            <w:r w:rsidR="2222EDAF" w:rsidRPr="79DE8CA3">
              <w:rPr>
                <w:rFonts w:eastAsia="Times New Roman"/>
                <w:color w:val="2A2A2A"/>
                <w:sz w:val="20"/>
                <w:szCs w:val="20"/>
                <w:lang w:eastAsia="nl-NL"/>
              </w:rPr>
              <w:t xml:space="preserve">een aangepaste versie van </w:t>
            </w:r>
            <w:r w:rsidR="1EB024B3" w:rsidRPr="79DE8CA3">
              <w:rPr>
                <w:rFonts w:eastAsia="Times New Roman"/>
                <w:color w:val="2A2A2A"/>
                <w:sz w:val="20"/>
                <w:szCs w:val="20"/>
                <w:lang w:eastAsia="nl-NL"/>
              </w:rPr>
              <w:t>W</w:t>
            </w:r>
            <w:r w:rsidR="2222EDAF" w:rsidRPr="79DE8CA3">
              <w:rPr>
                <w:rFonts w:eastAsia="Times New Roman"/>
                <w:color w:val="2A2A2A"/>
                <w:sz w:val="20"/>
                <w:szCs w:val="20"/>
                <w:lang w:eastAsia="nl-NL"/>
              </w:rPr>
              <w:t xml:space="preserve">aarnemen en begrijpen onderbouw </w:t>
            </w:r>
            <w:r w:rsidR="6AEE04A2" w:rsidRPr="79DE8CA3">
              <w:rPr>
                <w:rFonts w:eastAsia="Times New Roman"/>
                <w:color w:val="2A2A2A"/>
                <w:sz w:val="20"/>
                <w:szCs w:val="20"/>
                <w:lang w:eastAsia="nl-NL"/>
              </w:rPr>
              <w:t>ingevuld. D</w:t>
            </w:r>
            <w:r w:rsidRPr="79DE8CA3">
              <w:rPr>
                <w:rFonts w:eastAsia="Times New Roman"/>
                <w:color w:val="2A2A2A"/>
                <w:sz w:val="20"/>
                <w:szCs w:val="20"/>
                <w:lang w:eastAsia="nl-NL"/>
              </w:rPr>
              <w:t xml:space="preserve">e gegevens van de kleutertaken </w:t>
            </w:r>
            <w:r w:rsidR="4773483C" w:rsidRPr="79DE8CA3">
              <w:rPr>
                <w:rFonts w:eastAsia="Times New Roman"/>
                <w:color w:val="2A2A2A"/>
                <w:sz w:val="20"/>
                <w:szCs w:val="20"/>
                <w:lang w:eastAsia="nl-NL"/>
              </w:rPr>
              <w:t xml:space="preserve">en </w:t>
            </w:r>
            <w:r w:rsidRPr="79DE8CA3">
              <w:rPr>
                <w:rFonts w:eastAsia="Times New Roman"/>
                <w:color w:val="2A2A2A"/>
                <w:sz w:val="20"/>
                <w:szCs w:val="20"/>
                <w:lang w:eastAsia="nl-NL"/>
              </w:rPr>
              <w:t xml:space="preserve">van het protocol dyslexie </w:t>
            </w:r>
            <w:r w:rsidR="5101A32E" w:rsidRPr="79DE8CA3">
              <w:rPr>
                <w:rFonts w:eastAsia="Times New Roman"/>
                <w:color w:val="2A2A2A"/>
                <w:sz w:val="20"/>
                <w:szCs w:val="20"/>
                <w:lang w:eastAsia="nl-NL"/>
              </w:rPr>
              <w:t xml:space="preserve">(eerder Beginnende geletterdheid) worden </w:t>
            </w:r>
            <w:r w:rsidR="00727383" w:rsidRPr="79DE8CA3">
              <w:rPr>
                <w:rFonts w:eastAsia="Times New Roman"/>
                <w:color w:val="2A2A2A"/>
                <w:sz w:val="20"/>
                <w:szCs w:val="20"/>
                <w:lang w:eastAsia="nl-NL"/>
              </w:rPr>
              <w:t xml:space="preserve">vermeld. </w:t>
            </w:r>
          </w:p>
          <w:p w14:paraId="2FEEA2D2" w14:textId="77777777" w:rsidR="006F6309" w:rsidRDefault="006F6309" w:rsidP="006E184D">
            <w:pPr>
              <w:shd w:val="clear" w:color="auto" w:fill="FFFFFF"/>
              <w:rPr>
                <w:rFonts w:eastAsia="Times New Roman" w:cstheme="minorHAnsi"/>
                <w:color w:val="2A2A2A"/>
                <w:sz w:val="20"/>
                <w:szCs w:val="20"/>
                <w:lang w:eastAsia="nl-NL"/>
              </w:rPr>
            </w:pPr>
          </w:p>
          <w:p w14:paraId="6D10762D" w14:textId="181DBD08" w:rsidR="001D0BAF" w:rsidRPr="00850812" w:rsidRDefault="001D0BAF" w:rsidP="00F05C10">
            <w:pPr>
              <w:pStyle w:val="Geenafstand"/>
              <w:pBdr>
                <w:top w:val="nil"/>
                <w:left w:val="nil"/>
                <w:bottom w:val="nil"/>
                <w:right w:val="nil"/>
                <w:between w:val="nil"/>
                <w:bar w:val="nil"/>
              </w:pBdr>
              <w:rPr>
                <w:rFonts w:eastAsiaTheme="majorEastAsia" w:cstheme="minorHAnsi"/>
                <w:sz w:val="20"/>
                <w:szCs w:val="20"/>
                <w:u w:val="single"/>
              </w:rPr>
            </w:pPr>
            <w:r w:rsidRPr="00850812">
              <w:rPr>
                <w:rFonts w:eastAsiaTheme="majorEastAsia" w:cstheme="minorHAnsi"/>
                <w:sz w:val="20"/>
                <w:szCs w:val="20"/>
                <w:u w:val="single"/>
              </w:rPr>
              <w:t>Groepsbespreking</w:t>
            </w:r>
          </w:p>
          <w:p w14:paraId="6EF6F502" w14:textId="32EF1741" w:rsidR="0002514A" w:rsidRDefault="00A15655" w:rsidP="0F1F2E57">
            <w:pPr>
              <w:pStyle w:val="Geenafstand"/>
              <w:pBdr>
                <w:top w:val="nil"/>
                <w:left w:val="nil"/>
                <w:bottom w:val="nil"/>
                <w:right w:val="nil"/>
                <w:between w:val="nil"/>
                <w:bar w:val="nil"/>
              </w:pBdr>
              <w:rPr>
                <w:rFonts w:eastAsiaTheme="majorEastAsia"/>
                <w:sz w:val="20"/>
                <w:szCs w:val="20"/>
              </w:rPr>
            </w:pPr>
            <w:r w:rsidRPr="0F1F2E57">
              <w:rPr>
                <w:rFonts w:eastAsiaTheme="majorEastAsia"/>
                <w:sz w:val="20"/>
                <w:szCs w:val="20"/>
              </w:rPr>
              <w:t>M</w:t>
            </w:r>
            <w:r w:rsidR="00F35A81" w:rsidRPr="0F1F2E57">
              <w:rPr>
                <w:rFonts w:eastAsiaTheme="majorEastAsia"/>
                <w:sz w:val="20"/>
                <w:szCs w:val="20"/>
              </w:rPr>
              <w:t xml:space="preserve">inimaal </w:t>
            </w:r>
            <w:r w:rsidR="2C323EFE" w:rsidRPr="0F1F2E57">
              <w:rPr>
                <w:rFonts w:eastAsiaTheme="majorEastAsia"/>
                <w:sz w:val="20"/>
                <w:szCs w:val="20"/>
              </w:rPr>
              <w:t>twee</w:t>
            </w:r>
            <w:r w:rsidR="00F35A81" w:rsidRPr="0F1F2E57">
              <w:rPr>
                <w:rFonts w:eastAsiaTheme="majorEastAsia"/>
                <w:sz w:val="20"/>
                <w:szCs w:val="20"/>
              </w:rPr>
              <w:t xml:space="preserve"> </w:t>
            </w:r>
            <w:r w:rsidR="00572849" w:rsidRPr="0F1F2E57">
              <w:rPr>
                <w:rFonts w:eastAsiaTheme="majorEastAsia"/>
                <w:sz w:val="20"/>
                <w:szCs w:val="20"/>
              </w:rPr>
              <w:t>keer per jaar</w:t>
            </w:r>
            <w:r w:rsidRPr="0F1F2E57">
              <w:rPr>
                <w:rFonts w:eastAsiaTheme="majorEastAsia"/>
                <w:sz w:val="20"/>
                <w:szCs w:val="20"/>
              </w:rPr>
              <w:t xml:space="preserve"> vind</w:t>
            </w:r>
            <w:r w:rsidR="0061151F" w:rsidRPr="0F1F2E57">
              <w:rPr>
                <w:rFonts w:eastAsiaTheme="majorEastAsia"/>
                <w:sz w:val="20"/>
                <w:szCs w:val="20"/>
              </w:rPr>
              <w:t xml:space="preserve">en </w:t>
            </w:r>
            <w:r w:rsidR="00CF3E05" w:rsidRPr="0F1F2E57">
              <w:rPr>
                <w:rFonts w:eastAsiaTheme="majorEastAsia"/>
                <w:sz w:val="20"/>
                <w:szCs w:val="20"/>
              </w:rPr>
              <w:t>groepsbesprekingen</w:t>
            </w:r>
            <w:r w:rsidRPr="0F1F2E57">
              <w:rPr>
                <w:rFonts w:eastAsiaTheme="majorEastAsia"/>
                <w:sz w:val="20"/>
                <w:szCs w:val="20"/>
              </w:rPr>
              <w:t xml:space="preserve"> plaats tussen de I</w:t>
            </w:r>
            <w:r w:rsidR="0061151F" w:rsidRPr="0F1F2E57">
              <w:rPr>
                <w:rFonts w:eastAsiaTheme="majorEastAsia"/>
                <w:sz w:val="20"/>
                <w:szCs w:val="20"/>
              </w:rPr>
              <w:t>ntern Begeleider</w:t>
            </w:r>
            <w:r w:rsidRPr="0F1F2E57">
              <w:rPr>
                <w:rFonts w:eastAsiaTheme="majorEastAsia"/>
                <w:sz w:val="20"/>
                <w:szCs w:val="20"/>
              </w:rPr>
              <w:t xml:space="preserve"> en de leerkracht. Tijdens deze bespreking volgen we</w:t>
            </w:r>
            <w:r w:rsidR="00CF3E05" w:rsidRPr="0F1F2E57">
              <w:rPr>
                <w:rFonts w:eastAsiaTheme="majorEastAsia"/>
                <w:sz w:val="20"/>
                <w:szCs w:val="20"/>
              </w:rPr>
              <w:t xml:space="preserve"> de groep en </w:t>
            </w:r>
            <w:r w:rsidR="0061151F" w:rsidRPr="0F1F2E57">
              <w:rPr>
                <w:rFonts w:eastAsiaTheme="majorEastAsia"/>
                <w:sz w:val="20"/>
                <w:szCs w:val="20"/>
              </w:rPr>
              <w:t xml:space="preserve">de </w:t>
            </w:r>
            <w:r w:rsidR="00CF3E05" w:rsidRPr="0F1F2E57">
              <w:rPr>
                <w:rFonts w:eastAsiaTheme="majorEastAsia"/>
                <w:sz w:val="20"/>
                <w:szCs w:val="20"/>
              </w:rPr>
              <w:t>kinderen in hun ontwikkeling. De groepsbesprekin</w:t>
            </w:r>
            <w:r w:rsidRPr="0F1F2E57">
              <w:rPr>
                <w:rFonts w:eastAsiaTheme="majorEastAsia"/>
                <w:sz w:val="20"/>
                <w:szCs w:val="20"/>
              </w:rPr>
              <w:t>g</w:t>
            </w:r>
            <w:r w:rsidR="00CF3E05" w:rsidRPr="0F1F2E57">
              <w:rPr>
                <w:rFonts w:eastAsiaTheme="majorEastAsia"/>
                <w:sz w:val="20"/>
                <w:szCs w:val="20"/>
              </w:rPr>
              <w:t xml:space="preserve"> </w:t>
            </w:r>
            <w:r w:rsidRPr="0F1F2E57">
              <w:rPr>
                <w:rFonts w:eastAsiaTheme="majorEastAsia"/>
                <w:sz w:val="20"/>
                <w:szCs w:val="20"/>
              </w:rPr>
              <w:t>wordt</w:t>
            </w:r>
            <w:r w:rsidR="00CF3E05" w:rsidRPr="0F1F2E57">
              <w:rPr>
                <w:rFonts w:eastAsiaTheme="majorEastAsia"/>
                <w:sz w:val="20"/>
                <w:szCs w:val="20"/>
              </w:rPr>
              <w:t xml:space="preserve"> door de groepsleerkracht voorbereid</w:t>
            </w:r>
            <w:r w:rsidRPr="0F1F2E57">
              <w:rPr>
                <w:rFonts w:eastAsiaTheme="majorEastAsia"/>
                <w:sz w:val="20"/>
                <w:szCs w:val="20"/>
              </w:rPr>
              <w:t xml:space="preserve"> door het invullen van </w:t>
            </w:r>
            <w:r w:rsidR="0061151F" w:rsidRPr="0F1F2E57">
              <w:rPr>
                <w:rFonts w:eastAsiaTheme="majorEastAsia"/>
                <w:sz w:val="20"/>
                <w:szCs w:val="20"/>
              </w:rPr>
              <w:t>een</w:t>
            </w:r>
            <w:r w:rsidRPr="0F1F2E57">
              <w:rPr>
                <w:rFonts w:eastAsiaTheme="majorEastAsia"/>
                <w:sz w:val="20"/>
                <w:szCs w:val="20"/>
              </w:rPr>
              <w:t xml:space="preserve"> gespreksformat.</w:t>
            </w:r>
            <w:r w:rsidR="000866DF" w:rsidRPr="0F1F2E57">
              <w:rPr>
                <w:rFonts w:eastAsiaTheme="majorEastAsia"/>
                <w:sz w:val="20"/>
                <w:szCs w:val="20"/>
              </w:rPr>
              <w:t xml:space="preserve"> </w:t>
            </w:r>
            <w:r w:rsidR="0002514A" w:rsidRPr="0F1F2E57">
              <w:rPr>
                <w:rFonts w:eastAsiaTheme="majorEastAsia"/>
                <w:sz w:val="20"/>
                <w:szCs w:val="20"/>
              </w:rPr>
              <w:t xml:space="preserve">Voor </w:t>
            </w:r>
            <w:r w:rsidRPr="0F1F2E57">
              <w:rPr>
                <w:rFonts w:eastAsiaTheme="majorEastAsia"/>
                <w:sz w:val="20"/>
                <w:szCs w:val="20"/>
              </w:rPr>
              <w:t>leerlingen uit groep 1 en 2</w:t>
            </w:r>
            <w:r w:rsidR="0002514A" w:rsidRPr="0F1F2E57">
              <w:rPr>
                <w:rFonts w:eastAsiaTheme="majorEastAsia"/>
                <w:sz w:val="20"/>
                <w:szCs w:val="20"/>
              </w:rPr>
              <w:t xml:space="preserve"> zijn er</w:t>
            </w:r>
            <w:r w:rsidRPr="0F1F2E57">
              <w:rPr>
                <w:rFonts w:eastAsiaTheme="majorEastAsia"/>
                <w:sz w:val="20"/>
                <w:szCs w:val="20"/>
              </w:rPr>
              <w:t xml:space="preserve"> </w:t>
            </w:r>
            <w:r w:rsidR="0002514A" w:rsidRPr="0F1F2E57">
              <w:rPr>
                <w:rFonts w:eastAsiaTheme="majorEastAsia"/>
                <w:sz w:val="20"/>
                <w:szCs w:val="20"/>
              </w:rPr>
              <w:t xml:space="preserve">nog besprekingen </w:t>
            </w:r>
            <w:r w:rsidRPr="0F1F2E57">
              <w:rPr>
                <w:rFonts w:eastAsiaTheme="majorEastAsia"/>
                <w:sz w:val="20"/>
                <w:szCs w:val="20"/>
              </w:rPr>
              <w:t xml:space="preserve">om kinderen op </w:t>
            </w:r>
            <w:r w:rsidR="5A1DEF64" w:rsidRPr="0F1F2E57">
              <w:rPr>
                <w:rFonts w:eastAsiaTheme="majorEastAsia"/>
                <w:sz w:val="20"/>
                <w:szCs w:val="20"/>
              </w:rPr>
              <w:t>de</w:t>
            </w:r>
            <w:r w:rsidRPr="0F1F2E57">
              <w:rPr>
                <w:rFonts w:eastAsiaTheme="majorEastAsia"/>
                <w:sz w:val="20"/>
                <w:szCs w:val="20"/>
              </w:rPr>
              <w:t xml:space="preserve"> ontwikkeling tijdig te</w:t>
            </w:r>
            <w:r w:rsidR="00093D5A" w:rsidRPr="0F1F2E57">
              <w:rPr>
                <w:rFonts w:eastAsiaTheme="majorEastAsia"/>
                <w:sz w:val="20"/>
                <w:szCs w:val="20"/>
              </w:rPr>
              <w:t xml:space="preserve"> kunnen</w:t>
            </w:r>
            <w:r w:rsidRPr="0F1F2E57">
              <w:rPr>
                <w:rFonts w:eastAsiaTheme="majorEastAsia"/>
                <w:sz w:val="20"/>
                <w:szCs w:val="20"/>
              </w:rPr>
              <w:t xml:space="preserve"> signaleren</w:t>
            </w:r>
            <w:r w:rsidR="0002514A" w:rsidRPr="0F1F2E57">
              <w:rPr>
                <w:rFonts w:eastAsiaTheme="majorEastAsia"/>
                <w:sz w:val="20"/>
                <w:szCs w:val="20"/>
              </w:rPr>
              <w:t>.</w:t>
            </w:r>
          </w:p>
          <w:p w14:paraId="4737B64F" w14:textId="77777777" w:rsidR="00E40D72" w:rsidRPr="00850812" w:rsidRDefault="00E40D72" w:rsidP="00F05C10">
            <w:pPr>
              <w:pStyle w:val="Geenafstand"/>
              <w:pBdr>
                <w:top w:val="nil"/>
                <w:left w:val="nil"/>
                <w:bottom w:val="nil"/>
                <w:right w:val="nil"/>
                <w:between w:val="nil"/>
                <w:bar w:val="nil"/>
              </w:pBdr>
              <w:rPr>
                <w:rFonts w:eastAsiaTheme="majorEastAsia" w:cstheme="minorHAnsi"/>
                <w:sz w:val="20"/>
                <w:szCs w:val="20"/>
              </w:rPr>
            </w:pPr>
          </w:p>
          <w:p w14:paraId="33E7BACF" w14:textId="3B91D6C6" w:rsidR="00CF3E05" w:rsidRPr="00850812" w:rsidRDefault="00CF3E05" w:rsidP="0F1F2E57">
            <w:pPr>
              <w:rPr>
                <w:rFonts w:eastAsia="Times New Roman"/>
                <w:sz w:val="20"/>
                <w:szCs w:val="20"/>
                <w:lang w:eastAsia="nl-NL"/>
              </w:rPr>
            </w:pPr>
            <w:r w:rsidRPr="0F1F2E57">
              <w:rPr>
                <w:rFonts w:eastAsia="Times New Roman"/>
                <w:sz w:val="20"/>
                <w:szCs w:val="20"/>
                <w:lang w:eastAsia="nl-NL"/>
              </w:rPr>
              <w:t xml:space="preserve">De groepsbesprekingen zijn in </w:t>
            </w:r>
            <w:r w:rsidR="71D43699" w:rsidRPr="0F1F2E57">
              <w:rPr>
                <w:rFonts w:eastAsia="Times New Roman"/>
                <w:sz w:val="20"/>
                <w:szCs w:val="20"/>
                <w:lang w:eastAsia="nl-NL"/>
              </w:rPr>
              <w:t xml:space="preserve">oktober, </w:t>
            </w:r>
            <w:r w:rsidRPr="0F1F2E57">
              <w:rPr>
                <w:rFonts w:eastAsia="Times New Roman"/>
                <w:sz w:val="20"/>
                <w:szCs w:val="20"/>
                <w:lang w:eastAsia="nl-NL"/>
              </w:rPr>
              <w:t xml:space="preserve">februari en in juni </w:t>
            </w:r>
            <w:r w:rsidR="16E2A9D8" w:rsidRPr="0F1F2E57">
              <w:rPr>
                <w:rFonts w:eastAsia="Times New Roman"/>
                <w:sz w:val="20"/>
                <w:szCs w:val="20"/>
                <w:lang w:eastAsia="nl-NL"/>
              </w:rPr>
              <w:t xml:space="preserve">n.a.v. start schooljaar en </w:t>
            </w:r>
            <w:r w:rsidRPr="0F1F2E57">
              <w:rPr>
                <w:rFonts w:eastAsia="Times New Roman"/>
                <w:sz w:val="20"/>
                <w:szCs w:val="20"/>
                <w:lang w:eastAsia="nl-NL"/>
              </w:rPr>
              <w:t>resultaten. Rond oktober zijn er groepsbesprekingen n.a.v</w:t>
            </w:r>
            <w:r w:rsidR="00FE37F0" w:rsidRPr="0F1F2E57">
              <w:rPr>
                <w:rFonts w:eastAsia="Times New Roman"/>
                <w:sz w:val="20"/>
                <w:szCs w:val="20"/>
                <w:lang w:eastAsia="nl-NL"/>
              </w:rPr>
              <w:t>.</w:t>
            </w:r>
            <w:r w:rsidRPr="0F1F2E57">
              <w:rPr>
                <w:rFonts w:eastAsia="Times New Roman"/>
                <w:sz w:val="20"/>
                <w:szCs w:val="20"/>
                <w:lang w:eastAsia="nl-NL"/>
              </w:rPr>
              <w:t xml:space="preserve"> </w:t>
            </w:r>
            <w:r w:rsidR="00093D5A" w:rsidRPr="0F1F2E57">
              <w:rPr>
                <w:rFonts w:eastAsia="Times New Roman"/>
                <w:sz w:val="20"/>
                <w:szCs w:val="20"/>
                <w:lang w:eastAsia="nl-NL"/>
              </w:rPr>
              <w:t xml:space="preserve">de vragenlijst </w:t>
            </w:r>
            <w:r w:rsidR="1D49403C" w:rsidRPr="0F1F2E57">
              <w:rPr>
                <w:rFonts w:eastAsia="Times New Roman"/>
                <w:sz w:val="20"/>
                <w:szCs w:val="20"/>
                <w:lang w:eastAsia="nl-NL"/>
              </w:rPr>
              <w:t>KANVAS</w:t>
            </w:r>
            <w:r w:rsidR="00540705" w:rsidRPr="0F1F2E57">
              <w:rPr>
                <w:rFonts w:eastAsia="Times New Roman"/>
                <w:sz w:val="20"/>
                <w:szCs w:val="20"/>
                <w:lang w:eastAsia="nl-NL"/>
              </w:rPr>
              <w:t xml:space="preserve">. Tijdens dit gesprek ligt de nadruk op de </w:t>
            </w:r>
            <w:r w:rsidRPr="0F1F2E57">
              <w:rPr>
                <w:rFonts w:eastAsia="Times New Roman"/>
                <w:sz w:val="20"/>
                <w:szCs w:val="20"/>
                <w:lang w:eastAsia="nl-NL"/>
              </w:rPr>
              <w:t>sociaal emotionele ontwikkeling</w:t>
            </w:r>
            <w:r w:rsidR="00540705" w:rsidRPr="0F1F2E57">
              <w:rPr>
                <w:rFonts w:eastAsia="Times New Roman"/>
                <w:sz w:val="20"/>
                <w:szCs w:val="20"/>
                <w:lang w:eastAsia="nl-NL"/>
              </w:rPr>
              <w:t xml:space="preserve"> en</w:t>
            </w:r>
            <w:r w:rsidR="00951606" w:rsidRPr="0F1F2E57">
              <w:rPr>
                <w:rFonts w:eastAsia="Times New Roman"/>
                <w:sz w:val="20"/>
                <w:szCs w:val="20"/>
                <w:lang w:eastAsia="nl-NL"/>
              </w:rPr>
              <w:t xml:space="preserve"> de</w:t>
            </w:r>
            <w:r w:rsidR="00540705" w:rsidRPr="0F1F2E57">
              <w:rPr>
                <w:rFonts w:eastAsia="Times New Roman"/>
                <w:sz w:val="20"/>
                <w:szCs w:val="20"/>
                <w:lang w:eastAsia="nl-NL"/>
              </w:rPr>
              <w:t xml:space="preserve"> sociale veiligheid</w:t>
            </w:r>
            <w:r w:rsidRPr="0F1F2E57">
              <w:rPr>
                <w:rFonts w:eastAsia="Times New Roman"/>
                <w:sz w:val="20"/>
                <w:szCs w:val="20"/>
                <w:lang w:eastAsia="nl-NL"/>
              </w:rPr>
              <w:t>.</w:t>
            </w:r>
            <w:r w:rsidR="003D43D0" w:rsidRPr="0F1F2E57">
              <w:rPr>
                <w:rFonts w:eastAsia="Times New Roman"/>
                <w:sz w:val="20"/>
                <w:szCs w:val="20"/>
                <w:lang w:eastAsia="nl-NL"/>
              </w:rPr>
              <w:t xml:space="preserve"> De didactische ontwikkeling wordt ook besproken indien hier aanleiding voor is. Wanneer</w:t>
            </w:r>
            <w:r w:rsidRPr="0F1F2E57">
              <w:rPr>
                <w:rFonts w:eastAsia="Times New Roman"/>
                <w:sz w:val="20"/>
                <w:szCs w:val="20"/>
                <w:lang w:eastAsia="nl-NL"/>
              </w:rPr>
              <w:t xml:space="preserve"> er meer tijd nodig is om een leerling te bespreken, wordt er een leer</w:t>
            </w:r>
            <w:r w:rsidR="00951606" w:rsidRPr="0F1F2E57">
              <w:rPr>
                <w:rFonts w:eastAsia="Times New Roman"/>
                <w:sz w:val="20"/>
                <w:szCs w:val="20"/>
                <w:lang w:eastAsia="nl-NL"/>
              </w:rPr>
              <w:t>ling</w:t>
            </w:r>
            <w:r w:rsidRPr="0F1F2E57">
              <w:rPr>
                <w:rFonts w:eastAsia="Times New Roman"/>
                <w:sz w:val="20"/>
                <w:szCs w:val="20"/>
                <w:lang w:eastAsia="nl-NL"/>
              </w:rPr>
              <w:t xml:space="preserve">bespreking gepland. Een leerlingbespreking is een gesprek </w:t>
            </w:r>
            <w:r w:rsidR="00970C4C" w:rsidRPr="0F1F2E57">
              <w:rPr>
                <w:rFonts w:eastAsia="Times New Roman"/>
                <w:sz w:val="20"/>
                <w:szCs w:val="20"/>
                <w:lang w:eastAsia="nl-NL"/>
              </w:rPr>
              <w:t>met</w:t>
            </w:r>
            <w:r w:rsidRPr="0F1F2E57">
              <w:rPr>
                <w:rFonts w:eastAsia="Times New Roman"/>
                <w:sz w:val="20"/>
                <w:szCs w:val="20"/>
                <w:lang w:eastAsia="nl-NL"/>
              </w:rPr>
              <w:t xml:space="preserve"> leerkracht</w:t>
            </w:r>
            <w:r w:rsidR="00951606" w:rsidRPr="0F1F2E57">
              <w:rPr>
                <w:rFonts w:eastAsia="Times New Roman"/>
                <w:sz w:val="20"/>
                <w:szCs w:val="20"/>
                <w:lang w:eastAsia="nl-NL"/>
              </w:rPr>
              <w:t xml:space="preserve"> en Intern Begeleider</w:t>
            </w:r>
            <w:r w:rsidR="00FA7CCE" w:rsidRPr="0F1F2E57">
              <w:rPr>
                <w:rFonts w:eastAsia="Times New Roman"/>
                <w:sz w:val="20"/>
                <w:szCs w:val="20"/>
                <w:lang w:eastAsia="nl-NL"/>
              </w:rPr>
              <w:t xml:space="preserve">, en bij voorkeur </w:t>
            </w:r>
            <w:r w:rsidR="001F1DAC" w:rsidRPr="0F1F2E57">
              <w:rPr>
                <w:rFonts w:eastAsia="Times New Roman"/>
                <w:sz w:val="20"/>
                <w:szCs w:val="20"/>
                <w:lang w:eastAsia="nl-NL"/>
              </w:rPr>
              <w:t xml:space="preserve">ook </w:t>
            </w:r>
            <w:r w:rsidR="00FA7CCE" w:rsidRPr="0F1F2E57">
              <w:rPr>
                <w:rFonts w:eastAsia="Times New Roman"/>
                <w:sz w:val="20"/>
                <w:szCs w:val="20"/>
                <w:lang w:eastAsia="nl-NL"/>
              </w:rPr>
              <w:t xml:space="preserve">met ouders. </w:t>
            </w:r>
            <w:r w:rsidRPr="0F1F2E57">
              <w:rPr>
                <w:rFonts w:eastAsia="Times New Roman"/>
                <w:sz w:val="20"/>
                <w:szCs w:val="20"/>
                <w:lang w:eastAsia="nl-NL"/>
              </w:rPr>
              <w:t>Indien mogelijk kan er expertise vanuit het SWV of andere expertise bij de gesprekken uitgenodigd worden.</w:t>
            </w:r>
          </w:p>
          <w:p w14:paraId="456E54E3" w14:textId="77777777" w:rsidR="007F0F1B" w:rsidRDefault="007F0F1B" w:rsidP="00CF3E05">
            <w:pPr>
              <w:rPr>
                <w:rFonts w:eastAsia="Times New Roman" w:cstheme="minorHAnsi"/>
                <w:sz w:val="20"/>
                <w:szCs w:val="20"/>
                <w:lang w:eastAsia="nl-NL"/>
              </w:rPr>
            </w:pPr>
          </w:p>
          <w:p w14:paraId="482908A0" w14:textId="7029CF14" w:rsidR="000D287F" w:rsidRPr="00850812" w:rsidRDefault="00CF3E05" w:rsidP="0F1F2E57">
            <w:pPr>
              <w:rPr>
                <w:rFonts w:eastAsia="Times New Roman"/>
                <w:sz w:val="20"/>
                <w:szCs w:val="20"/>
                <w:lang w:eastAsia="nl-NL"/>
              </w:rPr>
            </w:pPr>
            <w:r w:rsidRPr="0F1F2E57">
              <w:rPr>
                <w:rFonts w:eastAsia="Times New Roman"/>
                <w:sz w:val="20"/>
                <w:szCs w:val="20"/>
                <w:lang w:eastAsia="nl-NL"/>
              </w:rPr>
              <w:t xml:space="preserve">De groepsbespreking heeft als doel </w:t>
            </w:r>
            <w:r w:rsidR="000D287F" w:rsidRPr="0F1F2E57">
              <w:rPr>
                <w:rFonts w:eastAsia="Times New Roman"/>
                <w:sz w:val="20"/>
                <w:szCs w:val="20"/>
                <w:lang w:eastAsia="nl-NL"/>
              </w:rPr>
              <w:t xml:space="preserve">mogelijke </w:t>
            </w:r>
            <w:r w:rsidR="4A17CD89" w:rsidRPr="0F1F2E57">
              <w:rPr>
                <w:rFonts w:eastAsia="Times New Roman"/>
                <w:sz w:val="20"/>
                <w:szCs w:val="20"/>
                <w:lang w:eastAsia="nl-NL"/>
              </w:rPr>
              <w:t xml:space="preserve">uitdagingen </w:t>
            </w:r>
            <w:r w:rsidR="000D287F" w:rsidRPr="0F1F2E57">
              <w:rPr>
                <w:rFonts w:eastAsia="Times New Roman"/>
                <w:sz w:val="20"/>
                <w:szCs w:val="20"/>
                <w:lang w:eastAsia="nl-NL"/>
              </w:rPr>
              <w:t xml:space="preserve">en/of </w:t>
            </w:r>
            <w:r w:rsidR="6F50D3CC" w:rsidRPr="0F1F2E57">
              <w:rPr>
                <w:rFonts w:eastAsia="Times New Roman"/>
                <w:sz w:val="20"/>
                <w:szCs w:val="20"/>
                <w:lang w:eastAsia="nl-NL"/>
              </w:rPr>
              <w:t>sociaal emotionele</w:t>
            </w:r>
            <w:r w:rsidR="00D94A6B" w:rsidRPr="0F1F2E57">
              <w:rPr>
                <w:rFonts w:eastAsia="Times New Roman"/>
                <w:sz w:val="20"/>
                <w:szCs w:val="20"/>
                <w:lang w:eastAsia="nl-NL"/>
              </w:rPr>
              <w:t xml:space="preserve"> ontwikkeling</w:t>
            </w:r>
            <w:r w:rsidR="16980578" w:rsidRPr="0F1F2E57">
              <w:rPr>
                <w:rFonts w:eastAsia="Times New Roman"/>
                <w:sz w:val="20"/>
                <w:szCs w:val="20"/>
                <w:lang w:eastAsia="nl-NL"/>
              </w:rPr>
              <w:t xml:space="preserve"> </w:t>
            </w:r>
            <w:r w:rsidR="000D287F" w:rsidRPr="0F1F2E57">
              <w:rPr>
                <w:rFonts w:eastAsia="Times New Roman"/>
                <w:sz w:val="20"/>
                <w:szCs w:val="20"/>
                <w:lang w:eastAsia="nl-NL"/>
              </w:rPr>
              <w:t xml:space="preserve">op </w:t>
            </w:r>
            <w:r w:rsidR="00FC399F" w:rsidRPr="0F1F2E57">
              <w:rPr>
                <w:rFonts w:eastAsia="Times New Roman"/>
                <w:sz w:val="20"/>
                <w:szCs w:val="20"/>
                <w:lang w:eastAsia="nl-NL"/>
              </w:rPr>
              <w:t xml:space="preserve">zowel </w:t>
            </w:r>
            <w:r w:rsidR="000D287F" w:rsidRPr="0F1F2E57">
              <w:rPr>
                <w:rFonts w:eastAsia="Times New Roman"/>
                <w:sz w:val="20"/>
                <w:szCs w:val="20"/>
                <w:lang w:eastAsia="nl-NL"/>
              </w:rPr>
              <w:t>groeps</w:t>
            </w:r>
            <w:r w:rsidR="00FC399F" w:rsidRPr="0F1F2E57">
              <w:rPr>
                <w:rFonts w:eastAsia="Times New Roman"/>
                <w:sz w:val="20"/>
                <w:szCs w:val="20"/>
                <w:lang w:eastAsia="nl-NL"/>
              </w:rPr>
              <w:t>- als</w:t>
            </w:r>
            <w:r w:rsidR="000D287F" w:rsidRPr="0F1F2E57">
              <w:rPr>
                <w:rFonts w:eastAsia="Times New Roman"/>
                <w:sz w:val="20"/>
                <w:szCs w:val="20"/>
                <w:lang w:eastAsia="nl-NL"/>
              </w:rPr>
              <w:t xml:space="preserve"> individueel niveau </w:t>
            </w:r>
            <w:r w:rsidR="00D94A6B" w:rsidRPr="0F1F2E57">
              <w:rPr>
                <w:rFonts w:eastAsia="Times New Roman"/>
                <w:sz w:val="20"/>
                <w:szCs w:val="20"/>
                <w:lang w:eastAsia="nl-NL"/>
              </w:rPr>
              <w:t xml:space="preserve">tijdig te </w:t>
            </w:r>
            <w:r w:rsidR="000D287F" w:rsidRPr="0F1F2E57">
              <w:rPr>
                <w:rFonts w:eastAsia="Times New Roman"/>
                <w:sz w:val="20"/>
                <w:szCs w:val="20"/>
                <w:lang w:eastAsia="nl-NL"/>
              </w:rPr>
              <w:t>signaleren</w:t>
            </w:r>
            <w:r w:rsidR="0053797A" w:rsidRPr="0F1F2E57">
              <w:rPr>
                <w:rFonts w:eastAsia="Times New Roman"/>
                <w:sz w:val="20"/>
                <w:szCs w:val="20"/>
                <w:lang w:eastAsia="nl-NL"/>
              </w:rPr>
              <w:t xml:space="preserve"> en te bespreken</w:t>
            </w:r>
            <w:r w:rsidR="000D287F" w:rsidRPr="0F1F2E57">
              <w:rPr>
                <w:rFonts w:eastAsia="Times New Roman"/>
                <w:sz w:val="20"/>
                <w:szCs w:val="20"/>
                <w:lang w:eastAsia="nl-NL"/>
              </w:rPr>
              <w:t>. Zitten we nog</w:t>
            </w:r>
            <w:r w:rsidR="002853E8" w:rsidRPr="0F1F2E57">
              <w:rPr>
                <w:rFonts w:eastAsia="Times New Roman"/>
                <w:sz w:val="20"/>
                <w:szCs w:val="20"/>
                <w:lang w:eastAsia="nl-NL"/>
              </w:rPr>
              <w:t xml:space="preserve"> op</w:t>
            </w:r>
            <w:r w:rsidR="000D287F" w:rsidRPr="0F1F2E57">
              <w:rPr>
                <w:rFonts w:eastAsia="Times New Roman"/>
                <w:sz w:val="20"/>
                <w:szCs w:val="20"/>
                <w:lang w:eastAsia="nl-NL"/>
              </w:rPr>
              <w:t xml:space="preserve"> koers? Zijn er signalen</w:t>
            </w:r>
            <w:r w:rsidR="00F35A81" w:rsidRPr="0F1F2E57">
              <w:rPr>
                <w:rFonts w:eastAsia="Times New Roman"/>
                <w:sz w:val="20"/>
                <w:szCs w:val="20"/>
                <w:lang w:eastAsia="nl-NL"/>
              </w:rPr>
              <w:t>?</w:t>
            </w:r>
            <w:r w:rsidR="000D287F" w:rsidRPr="0F1F2E57">
              <w:rPr>
                <w:rFonts w:eastAsia="Times New Roman"/>
                <w:sz w:val="20"/>
                <w:szCs w:val="20"/>
                <w:lang w:eastAsia="nl-NL"/>
              </w:rPr>
              <w:t xml:space="preserve"> </w:t>
            </w:r>
            <w:r w:rsidR="00F35A81" w:rsidRPr="0F1F2E57">
              <w:rPr>
                <w:rFonts w:eastAsia="Times New Roman"/>
                <w:sz w:val="20"/>
                <w:szCs w:val="20"/>
                <w:lang w:eastAsia="nl-NL"/>
              </w:rPr>
              <w:t>Z</w:t>
            </w:r>
            <w:r w:rsidR="000D287F" w:rsidRPr="0F1F2E57">
              <w:rPr>
                <w:rFonts w:eastAsia="Times New Roman"/>
                <w:sz w:val="20"/>
                <w:szCs w:val="20"/>
                <w:lang w:eastAsia="nl-NL"/>
              </w:rPr>
              <w:t>ijn de doelen behaald</w:t>
            </w:r>
            <w:r w:rsidR="00F35A81" w:rsidRPr="0F1F2E57">
              <w:rPr>
                <w:rFonts w:eastAsia="Times New Roman"/>
                <w:sz w:val="20"/>
                <w:szCs w:val="20"/>
                <w:lang w:eastAsia="nl-NL"/>
              </w:rPr>
              <w:t>?</w:t>
            </w:r>
            <w:r w:rsidR="000D287F" w:rsidRPr="0F1F2E57">
              <w:rPr>
                <w:rFonts w:eastAsia="Times New Roman"/>
                <w:sz w:val="20"/>
                <w:szCs w:val="20"/>
                <w:lang w:eastAsia="nl-NL"/>
              </w:rPr>
              <w:t xml:space="preserve"> </w:t>
            </w:r>
            <w:r w:rsidR="00D94A6B" w:rsidRPr="0F1F2E57">
              <w:rPr>
                <w:rFonts w:eastAsia="Times New Roman"/>
                <w:sz w:val="20"/>
                <w:szCs w:val="20"/>
                <w:lang w:eastAsia="nl-NL"/>
              </w:rPr>
              <w:t xml:space="preserve">Is het </w:t>
            </w:r>
            <w:r w:rsidR="00F35A81" w:rsidRPr="0F1F2E57">
              <w:rPr>
                <w:rFonts w:eastAsia="Times New Roman"/>
                <w:sz w:val="20"/>
                <w:szCs w:val="20"/>
                <w:lang w:eastAsia="nl-NL"/>
              </w:rPr>
              <w:t xml:space="preserve">onderwijsaanbod nog </w:t>
            </w:r>
            <w:r w:rsidR="00D94A6B" w:rsidRPr="0F1F2E57">
              <w:rPr>
                <w:rFonts w:eastAsia="Times New Roman"/>
                <w:sz w:val="20"/>
                <w:szCs w:val="20"/>
                <w:lang w:eastAsia="nl-NL"/>
              </w:rPr>
              <w:t>voldoende afgestemd</w:t>
            </w:r>
            <w:r w:rsidR="00F35A81" w:rsidRPr="0F1F2E57">
              <w:rPr>
                <w:rFonts w:eastAsia="Times New Roman"/>
                <w:sz w:val="20"/>
                <w:szCs w:val="20"/>
                <w:lang w:eastAsia="nl-NL"/>
              </w:rPr>
              <w:t xml:space="preserve"> op de groep/leerling?</w:t>
            </w:r>
          </w:p>
          <w:p w14:paraId="19AB5885" w14:textId="1E3182AF" w:rsidR="00CF3E05" w:rsidRPr="00850812" w:rsidRDefault="000D287F" w:rsidP="0F1F2E57">
            <w:pPr>
              <w:rPr>
                <w:rFonts w:eastAsia="Times New Roman"/>
                <w:sz w:val="20"/>
                <w:szCs w:val="20"/>
                <w:lang w:eastAsia="nl-NL"/>
              </w:rPr>
            </w:pPr>
            <w:r w:rsidRPr="0F1F2E57">
              <w:rPr>
                <w:rFonts w:eastAsia="Times New Roman"/>
                <w:sz w:val="20"/>
                <w:szCs w:val="20"/>
                <w:lang w:eastAsia="nl-NL"/>
              </w:rPr>
              <w:t>We gebruiken vanaf groep 3 de 3.0 toetsen van Cito v</w:t>
            </w:r>
            <w:r w:rsidR="002853E8" w:rsidRPr="0F1F2E57">
              <w:rPr>
                <w:rFonts w:eastAsia="Times New Roman"/>
                <w:sz w:val="20"/>
                <w:szCs w:val="20"/>
                <w:lang w:eastAsia="nl-NL"/>
              </w:rPr>
              <w:t>oor</w:t>
            </w:r>
            <w:r w:rsidRPr="0F1F2E57">
              <w:rPr>
                <w:rFonts w:eastAsia="Times New Roman"/>
                <w:sz w:val="20"/>
                <w:szCs w:val="20"/>
                <w:lang w:eastAsia="nl-NL"/>
              </w:rPr>
              <w:t xml:space="preserve"> lezen (DMT en AVI), begrijpend lezen, rekenen en wiskunde, spelling en woordenschat. In groep 2</w:t>
            </w:r>
            <w:r w:rsidR="00D94A6B" w:rsidRPr="0F1F2E57">
              <w:rPr>
                <w:rFonts w:eastAsia="Times New Roman"/>
                <w:sz w:val="20"/>
                <w:szCs w:val="20"/>
                <w:lang w:eastAsia="nl-NL"/>
              </w:rPr>
              <w:t xml:space="preserve"> wordt</w:t>
            </w:r>
            <w:r w:rsidRPr="0F1F2E57">
              <w:rPr>
                <w:rFonts w:eastAsia="Times New Roman"/>
                <w:sz w:val="20"/>
                <w:szCs w:val="20"/>
                <w:lang w:eastAsia="nl-NL"/>
              </w:rPr>
              <w:t xml:space="preserve"> </w:t>
            </w:r>
            <w:r w:rsidR="00156D05" w:rsidRPr="0F1F2E57">
              <w:rPr>
                <w:rFonts w:eastAsia="Times New Roman"/>
                <w:sz w:val="20"/>
                <w:szCs w:val="20"/>
                <w:lang w:eastAsia="nl-NL"/>
              </w:rPr>
              <w:t>K</w:t>
            </w:r>
            <w:r w:rsidRPr="0F1F2E57">
              <w:rPr>
                <w:rFonts w:eastAsia="Times New Roman"/>
                <w:sz w:val="20"/>
                <w:szCs w:val="20"/>
                <w:lang w:eastAsia="nl-NL"/>
              </w:rPr>
              <w:t xml:space="preserve">leutertaken </w:t>
            </w:r>
            <w:r w:rsidR="00156D05" w:rsidRPr="0F1F2E57">
              <w:rPr>
                <w:rFonts w:eastAsia="Times New Roman"/>
                <w:sz w:val="20"/>
                <w:szCs w:val="20"/>
                <w:lang w:eastAsia="nl-NL"/>
              </w:rPr>
              <w:t>uit</w:t>
            </w:r>
            <w:r w:rsidRPr="0F1F2E57">
              <w:rPr>
                <w:rFonts w:eastAsia="Times New Roman"/>
                <w:sz w:val="20"/>
                <w:szCs w:val="20"/>
                <w:lang w:eastAsia="nl-NL"/>
              </w:rPr>
              <w:t xml:space="preserve"> het dyslexie protocol afgenomen</w:t>
            </w:r>
            <w:r w:rsidR="00FC399F" w:rsidRPr="0F1F2E57">
              <w:rPr>
                <w:rFonts w:eastAsia="Times New Roman"/>
                <w:sz w:val="20"/>
                <w:szCs w:val="20"/>
                <w:lang w:eastAsia="nl-NL"/>
              </w:rPr>
              <w:t xml:space="preserve"> en in het document Waarnemen en </w:t>
            </w:r>
            <w:r w:rsidR="00FC399F" w:rsidRPr="0F1F2E57">
              <w:rPr>
                <w:rFonts w:eastAsia="Times New Roman"/>
                <w:sz w:val="20"/>
                <w:szCs w:val="20"/>
                <w:lang w:eastAsia="nl-NL"/>
              </w:rPr>
              <w:lastRenderedPageBreak/>
              <w:t>Begrijpen gezet</w:t>
            </w:r>
            <w:r w:rsidRPr="0F1F2E57">
              <w:rPr>
                <w:rFonts w:eastAsia="Times New Roman"/>
                <w:sz w:val="20"/>
                <w:szCs w:val="20"/>
                <w:lang w:eastAsia="nl-NL"/>
              </w:rPr>
              <w:t xml:space="preserve">. In groep 1 en 2 worden de kinderen gevolgd middels de leerlijnen van </w:t>
            </w:r>
            <w:r w:rsidR="760D21B0" w:rsidRPr="0F1F2E57">
              <w:rPr>
                <w:rFonts w:eastAsia="Times New Roman"/>
                <w:sz w:val="20"/>
                <w:szCs w:val="20"/>
                <w:lang w:eastAsia="nl-NL"/>
              </w:rPr>
              <w:t xml:space="preserve">het </w:t>
            </w:r>
            <w:proofErr w:type="spellStart"/>
            <w:r w:rsidR="760D21B0" w:rsidRPr="0F1F2E57">
              <w:rPr>
                <w:rFonts w:eastAsia="Times New Roman"/>
                <w:sz w:val="20"/>
                <w:szCs w:val="20"/>
                <w:lang w:eastAsia="nl-NL"/>
              </w:rPr>
              <w:t>digikeuzebord</w:t>
            </w:r>
            <w:proofErr w:type="spellEnd"/>
            <w:r w:rsidRPr="0F1F2E57">
              <w:rPr>
                <w:rFonts w:eastAsia="Times New Roman"/>
                <w:sz w:val="20"/>
                <w:szCs w:val="20"/>
                <w:lang w:eastAsia="nl-NL"/>
              </w:rPr>
              <w:t>.</w:t>
            </w:r>
            <w:r w:rsidR="00EE62DA" w:rsidRPr="0F1F2E57">
              <w:rPr>
                <w:rFonts w:eastAsia="Times New Roman"/>
                <w:sz w:val="20"/>
                <w:szCs w:val="20"/>
                <w:lang w:eastAsia="nl-NL"/>
              </w:rPr>
              <w:t xml:space="preserve"> Alle gegevens worden tijdens de groepsbespreking besproken.</w:t>
            </w:r>
          </w:p>
          <w:p w14:paraId="540F5E23" w14:textId="7A57C5CD" w:rsidR="005C7B6C" w:rsidRDefault="005C7B6C" w:rsidP="00CF3E05">
            <w:pPr>
              <w:rPr>
                <w:rFonts w:eastAsia="Times New Roman" w:cstheme="minorHAnsi"/>
                <w:sz w:val="20"/>
                <w:szCs w:val="20"/>
                <w:lang w:eastAsia="nl-NL"/>
              </w:rPr>
            </w:pPr>
          </w:p>
          <w:p w14:paraId="6E2C0737" w14:textId="5BDA13A1" w:rsidR="00803950" w:rsidRDefault="000635C1" w:rsidP="0F1F2E57">
            <w:pPr>
              <w:rPr>
                <w:rFonts w:eastAsia="Times New Roman"/>
                <w:sz w:val="20"/>
                <w:szCs w:val="20"/>
                <w:lang w:eastAsia="nl-NL"/>
              </w:rPr>
            </w:pPr>
            <w:r w:rsidRPr="0F1F2E57">
              <w:rPr>
                <w:rFonts w:eastAsia="Times New Roman"/>
                <w:sz w:val="20"/>
                <w:szCs w:val="20"/>
                <w:lang w:eastAsia="nl-NL"/>
              </w:rPr>
              <w:t xml:space="preserve">Tijdens de groepsbespreking worden </w:t>
            </w:r>
            <w:r w:rsidR="007F6825" w:rsidRPr="0F1F2E57">
              <w:rPr>
                <w:rFonts w:eastAsia="Times New Roman"/>
                <w:sz w:val="20"/>
                <w:szCs w:val="20"/>
                <w:lang w:eastAsia="nl-NL"/>
              </w:rPr>
              <w:t>onderstaande</w:t>
            </w:r>
            <w:r w:rsidRPr="0F1F2E57">
              <w:rPr>
                <w:rFonts w:eastAsia="Times New Roman"/>
                <w:sz w:val="20"/>
                <w:szCs w:val="20"/>
                <w:lang w:eastAsia="nl-NL"/>
              </w:rPr>
              <w:t xml:space="preserve"> zes elementen voor effectief onderwijs besproken. </w:t>
            </w:r>
            <w:r w:rsidR="00803950" w:rsidRPr="0F1F2E57">
              <w:rPr>
                <w:rFonts w:eastAsia="Times New Roman"/>
                <w:sz w:val="20"/>
                <w:szCs w:val="20"/>
                <w:lang w:eastAsia="nl-NL"/>
              </w:rPr>
              <w:t>Vooraf hebben de groepsleerkrachten dit al in een document groepsbespreking genoteerd.</w:t>
            </w:r>
          </w:p>
          <w:p w14:paraId="144C4149" w14:textId="62DDB315" w:rsidR="005C7B6C" w:rsidRDefault="000635C1" w:rsidP="00CF3E05">
            <w:pPr>
              <w:rPr>
                <w:rFonts w:eastAsia="Times New Roman" w:cstheme="minorHAnsi"/>
                <w:sz w:val="20"/>
                <w:szCs w:val="20"/>
                <w:lang w:eastAsia="nl-NL"/>
              </w:rPr>
            </w:pPr>
            <w:r>
              <w:rPr>
                <w:rFonts w:eastAsia="Times New Roman" w:cstheme="minorHAnsi"/>
                <w:sz w:val="20"/>
                <w:szCs w:val="20"/>
                <w:lang w:eastAsia="nl-NL"/>
              </w:rPr>
              <w:t>Wat zijn de zes elementen van effectief onderwijs?</w:t>
            </w:r>
          </w:p>
          <w:p w14:paraId="3266AAD3" w14:textId="7E44A540"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1. </w:t>
            </w:r>
            <w:r w:rsidRPr="00803950">
              <w:rPr>
                <w:rFonts w:eastAsia="Times New Roman" w:cstheme="minorHAnsi"/>
                <w:b/>
                <w:bCs/>
                <w:sz w:val="20"/>
                <w:szCs w:val="20"/>
                <w:lang w:eastAsia="nl-NL"/>
              </w:rPr>
              <w:t xml:space="preserve">Stel hoge </w:t>
            </w:r>
            <w:r w:rsidRPr="00BD4C9B">
              <w:rPr>
                <w:rFonts w:eastAsia="Times New Roman" w:cstheme="minorHAnsi"/>
                <w:b/>
                <w:bCs/>
                <w:sz w:val="20"/>
                <w:szCs w:val="20"/>
                <w:lang w:eastAsia="nl-NL"/>
              </w:rPr>
              <w:t>doelen en werk doelgericht</w:t>
            </w:r>
            <w:r w:rsidRPr="0012749F">
              <w:rPr>
                <w:rFonts w:eastAsia="Times New Roman" w:cstheme="minorHAnsi"/>
                <w:sz w:val="20"/>
                <w:szCs w:val="20"/>
                <w:lang w:eastAsia="nl-NL"/>
              </w:rPr>
              <w:t>: Wordt er elke les doelgericht gewerkt? Is dit doel</w:t>
            </w:r>
            <w:r w:rsidR="00D94A6B">
              <w:rPr>
                <w:rFonts w:eastAsia="Times New Roman" w:cstheme="minorHAnsi"/>
                <w:sz w:val="20"/>
                <w:szCs w:val="20"/>
                <w:lang w:eastAsia="nl-NL"/>
              </w:rPr>
              <w:t xml:space="preserve"> door elke leerling</w:t>
            </w:r>
            <w:r w:rsidRPr="0012749F">
              <w:rPr>
                <w:rFonts w:eastAsia="Times New Roman" w:cstheme="minorHAnsi"/>
                <w:sz w:val="20"/>
                <w:szCs w:val="20"/>
                <w:lang w:eastAsia="nl-NL"/>
              </w:rPr>
              <w:t xml:space="preserve"> behaald?</w:t>
            </w:r>
          </w:p>
          <w:p w14:paraId="27B42729" w14:textId="408149D1"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2. </w:t>
            </w:r>
            <w:r w:rsidRPr="00803950">
              <w:rPr>
                <w:rFonts w:eastAsia="Times New Roman" w:cstheme="minorHAnsi"/>
                <w:b/>
                <w:bCs/>
                <w:sz w:val="20"/>
                <w:szCs w:val="20"/>
                <w:lang w:eastAsia="nl-NL"/>
              </w:rPr>
              <w:t>Doe de goede dingen en de dingen goed</w:t>
            </w:r>
            <w:r w:rsidRPr="0012749F">
              <w:rPr>
                <w:rFonts w:eastAsia="Times New Roman" w:cstheme="minorHAnsi"/>
                <w:sz w:val="20"/>
                <w:szCs w:val="20"/>
                <w:lang w:eastAsia="nl-NL"/>
              </w:rPr>
              <w:t xml:space="preserve">: Wordt er op school gebruik gemaakt van effectieve methoden? </w:t>
            </w:r>
            <w:r w:rsidR="0015539B">
              <w:rPr>
                <w:rFonts w:eastAsia="Times New Roman" w:cstheme="minorHAnsi"/>
                <w:sz w:val="20"/>
                <w:szCs w:val="20"/>
                <w:lang w:eastAsia="nl-NL"/>
              </w:rPr>
              <w:t>Z</w:t>
            </w:r>
            <w:r w:rsidRPr="0012749F">
              <w:rPr>
                <w:rFonts w:eastAsia="Times New Roman" w:cstheme="minorHAnsi"/>
                <w:sz w:val="20"/>
                <w:szCs w:val="20"/>
                <w:lang w:eastAsia="nl-NL"/>
              </w:rPr>
              <w:t xml:space="preserve">ijn de sterke en minder sterke punten van de methode bekend? Welke keuzes </w:t>
            </w:r>
            <w:r w:rsidR="00D94A6B">
              <w:rPr>
                <w:rFonts w:eastAsia="Times New Roman" w:cstheme="minorHAnsi"/>
                <w:sz w:val="20"/>
                <w:szCs w:val="20"/>
                <w:lang w:eastAsia="nl-NL"/>
              </w:rPr>
              <w:t>zijn er</w:t>
            </w:r>
            <w:r w:rsidRPr="0012749F">
              <w:rPr>
                <w:rFonts w:eastAsia="Times New Roman" w:cstheme="minorHAnsi"/>
                <w:sz w:val="20"/>
                <w:szCs w:val="20"/>
                <w:lang w:eastAsia="nl-NL"/>
              </w:rPr>
              <w:t xml:space="preserve"> gemaakt wat betreft inhoud en verwerking</w:t>
            </w:r>
            <w:r w:rsidR="00D94A6B">
              <w:rPr>
                <w:rFonts w:eastAsia="Times New Roman" w:cstheme="minorHAnsi"/>
                <w:sz w:val="20"/>
                <w:szCs w:val="20"/>
                <w:lang w:eastAsia="nl-NL"/>
              </w:rPr>
              <w:t>?</w:t>
            </w:r>
          </w:p>
          <w:p w14:paraId="454F26D0" w14:textId="37670868"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3. </w:t>
            </w:r>
            <w:r w:rsidRPr="00803950">
              <w:rPr>
                <w:rFonts w:eastAsia="Times New Roman" w:cstheme="minorHAnsi"/>
                <w:b/>
                <w:bCs/>
                <w:sz w:val="20"/>
                <w:szCs w:val="20"/>
                <w:lang w:eastAsia="nl-NL"/>
              </w:rPr>
              <w:t>Voldoende tijd</w:t>
            </w:r>
            <w:r w:rsidRPr="0012749F">
              <w:rPr>
                <w:rFonts w:eastAsia="Times New Roman" w:cstheme="minorHAnsi"/>
                <w:sz w:val="20"/>
                <w:szCs w:val="20"/>
                <w:lang w:eastAsia="nl-NL"/>
              </w:rPr>
              <w:t xml:space="preserve">: Is er voldoende tijd gereserveerd voor de basisvaardigheden? Wordt de onderwijstijd effectief besteed? </w:t>
            </w:r>
          </w:p>
          <w:p w14:paraId="0890C804" w14:textId="734CFCAD"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4</w:t>
            </w:r>
            <w:r w:rsidRPr="008A37D7">
              <w:rPr>
                <w:rFonts w:eastAsia="Times New Roman" w:cstheme="minorHAnsi"/>
                <w:b/>
                <w:bCs/>
                <w:sz w:val="20"/>
                <w:szCs w:val="20"/>
                <w:lang w:eastAsia="nl-NL"/>
              </w:rPr>
              <w:t>. Effectieve instructie</w:t>
            </w:r>
            <w:r w:rsidRPr="0012749F">
              <w:rPr>
                <w:rFonts w:eastAsia="Times New Roman" w:cstheme="minorHAnsi"/>
                <w:sz w:val="20"/>
                <w:szCs w:val="20"/>
                <w:lang w:eastAsia="nl-NL"/>
              </w:rPr>
              <w:t xml:space="preserve">: Is de instructie </w:t>
            </w:r>
            <w:r w:rsidR="00D94A6B">
              <w:rPr>
                <w:rFonts w:eastAsia="Times New Roman" w:cstheme="minorHAnsi"/>
                <w:sz w:val="20"/>
                <w:szCs w:val="20"/>
                <w:lang w:eastAsia="nl-NL"/>
              </w:rPr>
              <w:t xml:space="preserve">afgestemd op niveau, </w:t>
            </w:r>
            <w:r w:rsidRPr="0012749F">
              <w:rPr>
                <w:rFonts w:eastAsia="Times New Roman" w:cstheme="minorHAnsi"/>
                <w:sz w:val="20"/>
                <w:szCs w:val="20"/>
                <w:lang w:eastAsia="nl-NL"/>
              </w:rPr>
              <w:t>voldoende doelmatig, aansprekend</w:t>
            </w:r>
            <w:r w:rsidR="00D94A6B">
              <w:rPr>
                <w:rFonts w:eastAsia="Times New Roman" w:cstheme="minorHAnsi"/>
                <w:sz w:val="20"/>
                <w:szCs w:val="20"/>
                <w:lang w:eastAsia="nl-NL"/>
              </w:rPr>
              <w:t>,</w:t>
            </w:r>
            <w:r w:rsidRPr="0012749F">
              <w:rPr>
                <w:rFonts w:eastAsia="Times New Roman" w:cstheme="minorHAnsi"/>
                <w:sz w:val="20"/>
                <w:szCs w:val="20"/>
                <w:lang w:eastAsia="nl-NL"/>
              </w:rPr>
              <w:t xml:space="preserve"> interactief</w:t>
            </w:r>
            <w:r w:rsidR="00D94A6B">
              <w:rPr>
                <w:rFonts w:eastAsia="Times New Roman" w:cstheme="minorHAnsi"/>
                <w:sz w:val="20"/>
                <w:szCs w:val="20"/>
                <w:lang w:eastAsia="nl-NL"/>
              </w:rPr>
              <w:t xml:space="preserve"> en niet onnodig lang</w:t>
            </w:r>
            <w:r w:rsidRPr="0012749F">
              <w:rPr>
                <w:rFonts w:eastAsia="Times New Roman" w:cstheme="minorHAnsi"/>
                <w:sz w:val="20"/>
                <w:szCs w:val="20"/>
                <w:lang w:eastAsia="nl-NL"/>
              </w:rPr>
              <w:t xml:space="preserve">? Zijn de leerlijnen bekend? </w:t>
            </w:r>
            <w:r w:rsidR="00D94A6B">
              <w:rPr>
                <w:rFonts w:eastAsia="Times New Roman" w:cstheme="minorHAnsi"/>
                <w:sz w:val="20"/>
                <w:szCs w:val="20"/>
                <w:lang w:eastAsia="nl-NL"/>
              </w:rPr>
              <w:t>Zijn de leerlingen betrokken?</w:t>
            </w:r>
          </w:p>
          <w:p w14:paraId="3555FBC0" w14:textId="492FD378"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5. </w:t>
            </w:r>
            <w:r w:rsidRPr="008A37D7">
              <w:rPr>
                <w:rFonts w:eastAsia="Times New Roman" w:cstheme="minorHAnsi"/>
                <w:b/>
                <w:bCs/>
                <w:sz w:val="20"/>
                <w:szCs w:val="20"/>
                <w:lang w:eastAsia="nl-NL"/>
              </w:rPr>
              <w:t>Convergente differentiatie</w:t>
            </w:r>
            <w:r w:rsidR="0015539B">
              <w:rPr>
                <w:rFonts w:eastAsia="Times New Roman" w:cstheme="minorHAnsi"/>
                <w:sz w:val="20"/>
                <w:szCs w:val="20"/>
                <w:lang w:eastAsia="nl-NL"/>
              </w:rPr>
              <w:t xml:space="preserve">: </w:t>
            </w:r>
            <w:r w:rsidRPr="0012749F">
              <w:rPr>
                <w:rFonts w:eastAsia="Times New Roman" w:cstheme="minorHAnsi"/>
                <w:sz w:val="20"/>
                <w:szCs w:val="20"/>
                <w:lang w:eastAsia="nl-NL"/>
              </w:rPr>
              <w:t>Gelden de doelen in principe voor de gehele groep? Krijgen zwakkere leerlingen door middel van extra tijd en instructie de mogelijkheid om die doelen te behalen? Op welke wijze hebben de leerlingen die het nodig hebben extra tijd en instructie gekregen?</w:t>
            </w:r>
          </w:p>
          <w:p w14:paraId="3EA7B45D" w14:textId="6C115E2F"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 6. </w:t>
            </w:r>
            <w:r w:rsidRPr="008A37D7">
              <w:rPr>
                <w:rFonts w:eastAsia="Times New Roman" w:cstheme="minorHAnsi"/>
                <w:b/>
                <w:bCs/>
                <w:sz w:val="20"/>
                <w:szCs w:val="20"/>
                <w:lang w:eastAsia="nl-NL"/>
              </w:rPr>
              <w:t>Monitorin</w:t>
            </w:r>
            <w:r w:rsidR="002768EE">
              <w:rPr>
                <w:rFonts w:eastAsia="Times New Roman" w:cstheme="minorHAnsi"/>
                <w:b/>
                <w:bCs/>
                <w:sz w:val="20"/>
                <w:szCs w:val="20"/>
                <w:lang w:eastAsia="nl-NL"/>
              </w:rPr>
              <w:t>g</w:t>
            </w:r>
            <w:r w:rsidRPr="002768EE">
              <w:rPr>
                <w:rFonts w:eastAsia="Times New Roman" w:cstheme="minorHAnsi"/>
                <w:sz w:val="20"/>
                <w:szCs w:val="20"/>
                <w:lang w:eastAsia="nl-NL"/>
              </w:rPr>
              <w:t xml:space="preserve"> </w:t>
            </w:r>
            <w:r w:rsidR="00062A15">
              <w:rPr>
                <w:rFonts w:eastAsia="Times New Roman" w:cstheme="minorHAnsi"/>
                <w:b/>
                <w:bCs/>
                <w:sz w:val="20"/>
                <w:szCs w:val="20"/>
                <w:lang w:eastAsia="nl-NL"/>
              </w:rPr>
              <w:t>p</w:t>
            </w:r>
            <w:r w:rsidRPr="002768EE">
              <w:rPr>
                <w:rFonts w:eastAsia="Times New Roman" w:cstheme="minorHAnsi"/>
                <w:b/>
                <w:bCs/>
                <w:sz w:val="20"/>
                <w:szCs w:val="20"/>
                <w:lang w:eastAsia="nl-NL"/>
              </w:rPr>
              <w:t>roactief en planmatig werken</w:t>
            </w:r>
            <w:r w:rsidRPr="0012749F">
              <w:rPr>
                <w:rFonts w:eastAsia="Times New Roman" w:cstheme="minorHAnsi"/>
                <w:sz w:val="20"/>
                <w:szCs w:val="20"/>
                <w:lang w:eastAsia="nl-NL"/>
              </w:rPr>
              <w:t>: Wordt er proactief gewerkt en geëvalueerd? Met andere woorden</w:t>
            </w:r>
            <w:r w:rsidR="00124CEC">
              <w:rPr>
                <w:rFonts w:eastAsia="Times New Roman" w:cstheme="minorHAnsi"/>
                <w:sz w:val="20"/>
                <w:szCs w:val="20"/>
                <w:lang w:eastAsia="nl-NL"/>
              </w:rPr>
              <w:t xml:space="preserve">, </w:t>
            </w:r>
            <w:r w:rsidRPr="0012749F">
              <w:rPr>
                <w:rFonts w:eastAsia="Times New Roman" w:cstheme="minorHAnsi"/>
                <w:sz w:val="20"/>
                <w:szCs w:val="20"/>
                <w:lang w:eastAsia="nl-NL"/>
              </w:rPr>
              <w:t>wordt er op verschillende manieren bijgehouden of leerlingen voldoende leren (tijdens de les, na methodetoetsen, etc</w:t>
            </w:r>
            <w:r w:rsidR="00124CEC">
              <w:rPr>
                <w:rFonts w:eastAsia="Times New Roman" w:cstheme="minorHAnsi"/>
                <w:sz w:val="20"/>
                <w:szCs w:val="20"/>
                <w:lang w:eastAsia="nl-NL"/>
              </w:rPr>
              <w:t>.</w:t>
            </w:r>
            <w:r w:rsidRPr="0012749F">
              <w:rPr>
                <w:rFonts w:eastAsia="Times New Roman" w:cstheme="minorHAnsi"/>
                <w:sz w:val="20"/>
                <w:szCs w:val="20"/>
                <w:lang w:eastAsia="nl-NL"/>
              </w:rPr>
              <w:t>)? Wordt er direct iets gedaan met deze bevindingen?</w:t>
            </w:r>
          </w:p>
          <w:p w14:paraId="54505959" w14:textId="29809A9A" w:rsidR="00EA147F" w:rsidRDefault="00EA147F" w:rsidP="00CF3E05">
            <w:pPr>
              <w:rPr>
                <w:rFonts w:eastAsia="Times New Roman" w:cstheme="minorHAnsi"/>
                <w:sz w:val="20"/>
                <w:szCs w:val="20"/>
                <w:lang w:eastAsia="nl-NL"/>
              </w:rPr>
            </w:pPr>
          </w:p>
          <w:p w14:paraId="45B7D5AB" w14:textId="2A10FE20" w:rsidR="00EA147F" w:rsidRDefault="00EA147F" w:rsidP="00CF3E05">
            <w:pPr>
              <w:rPr>
                <w:rFonts w:eastAsia="Times New Roman" w:cstheme="minorHAnsi"/>
                <w:sz w:val="20"/>
                <w:szCs w:val="20"/>
                <w:u w:val="single"/>
                <w:lang w:eastAsia="nl-NL"/>
              </w:rPr>
            </w:pPr>
            <w:r w:rsidRPr="00EA147F">
              <w:rPr>
                <w:rFonts w:eastAsia="Times New Roman" w:cstheme="minorHAnsi"/>
                <w:sz w:val="20"/>
                <w:szCs w:val="20"/>
                <w:u w:val="single"/>
                <w:lang w:eastAsia="nl-NL"/>
              </w:rPr>
              <w:t>Leerlingbespreking</w:t>
            </w:r>
          </w:p>
          <w:p w14:paraId="68F1DB0D" w14:textId="686BAE56" w:rsidR="00EA147F" w:rsidRDefault="000B4B80" w:rsidP="00CF3E05">
            <w:pPr>
              <w:rPr>
                <w:rFonts w:eastAsia="Times New Roman" w:cstheme="minorHAnsi"/>
                <w:sz w:val="20"/>
                <w:szCs w:val="20"/>
                <w:lang w:eastAsia="nl-NL"/>
              </w:rPr>
            </w:pPr>
            <w:r w:rsidRPr="000B4B80">
              <w:rPr>
                <w:rFonts w:eastAsia="Times New Roman" w:cstheme="minorHAnsi"/>
                <w:sz w:val="20"/>
                <w:szCs w:val="20"/>
                <w:lang w:eastAsia="nl-NL"/>
              </w:rPr>
              <w:t>In een leerli</w:t>
            </w:r>
            <w:r>
              <w:rPr>
                <w:rFonts w:eastAsia="Times New Roman" w:cstheme="minorHAnsi"/>
                <w:sz w:val="20"/>
                <w:szCs w:val="20"/>
                <w:lang w:eastAsia="nl-NL"/>
              </w:rPr>
              <w:t>ng</w:t>
            </w:r>
            <w:r w:rsidRPr="000B4B80">
              <w:rPr>
                <w:rFonts w:eastAsia="Times New Roman" w:cstheme="minorHAnsi"/>
                <w:sz w:val="20"/>
                <w:szCs w:val="20"/>
                <w:lang w:eastAsia="nl-NL"/>
              </w:rPr>
              <w:t>bespreking</w:t>
            </w:r>
            <w:r>
              <w:rPr>
                <w:rFonts w:eastAsia="Times New Roman" w:cstheme="minorHAnsi"/>
                <w:sz w:val="20"/>
                <w:szCs w:val="20"/>
                <w:lang w:eastAsia="nl-NL"/>
              </w:rPr>
              <w:t xml:space="preserve"> nemen de groepsleerkracht,</w:t>
            </w:r>
            <w:r w:rsidR="000D5C68">
              <w:rPr>
                <w:rFonts w:eastAsia="Times New Roman" w:cstheme="minorHAnsi"/>
                <w:sz w:val="20"/>
                <w:szCs w:val="20"/>
                <w:lang w:eastAsia="nl-NL"/>
              </w:rPr>
              <w:t xml:space="preserve"> de</w:t>
            </w:r>
            <w:r>
              <w:rPr>
                <w:rFonts w:eastAsia="Times New Roman" w:cstheme="minorHAnsi"/>
                <w:sz w:val="20"/>
                <w:szCs w:val="20"/>
                <w:lang w:eastAsia="nl-NL"/>
              </w:rPr>
              <w:t xml:space="preserve"> </w:t>
            </w:r>
            <w:r w:rsidR="000D5C68">
              <w:rPr>
                <w:rFonts w:eastAsia="Times New Roman" w:cstheme="minorHAnsi"/>
                <w:sz w:val="20"/>
                <w:szCs w:val="20"/>
                <w:lang w:eastAsia="nl-NL"/>
              </w:rPr>
              <w:t>I</w:t>
            </w:r>
            <w:r>
              <w:rPr>
                <w:rFonts w:eastAsia="Times New Roman" w:cstheme="minorHAnsi"/>
                <w:sz w:val="20"/>
                <w:szCs w:val="20"/>
                <w:lang w:eastAsia="nl-NL"/>
              </w:rPr>
              <w:t xml:space="preserve">ntern </w:t>
            </w:r>
            <w:r w:rsidR="000D5C68">
              <w:rPr>
                <w:rFonts w:eastAsia="Times New Roman" w:cstheme="minorHAnsi"/>
                <w:sz w:val="20"/>
                <w:szCs w:val="20"/>
                <w:lang w:eastAsia="nl-NL"/>
              </w:rPr>
              <w:t>B</w:t>
            </w:r>
            <w:r>
              <w:rPr>
                <w:rFonts w:eastAsia="Times New Roman" w:cstheme="minorHAnsi"/>
                <w:sz w:val="20"/>
                <w:szCs w:val="20"/>
                <w:lang w:eastAsia="nl-NL"/>
              </w:rPr>
              <w:t>egeleider</w:t>
            </w:r>
            <w:r w:rsidR="00994AEE">
              <w:rPr>
                <w:rFonts w:eastAsia="Times New Roman" w:cstheme="minorHAnsi"/>
                <w:sz w:val="20"/>
                <w:szCs w:val="20"/>
                <w:lang w:eastAsia="nl-NL"/>
              </w:rPr>
              <w:t>,</w:t>
            </w:r>
            <w:r w:rsidR="000D5C68">
              <w:rPr>
                <w:rFonts w:eastAsia="Times New Roman" w:cstheme="minorHAnsi"/>
                <w:sz w:val="20"/>
                <w:szCs w:val="20"/>
                <w:lang w:eastAsia="nl-NL"/>
              </w:rPr>
              <w:t xml:space="preserve"> en </w:t>
            </w:r>
            <w:r>
              <w:rPr>
                <w:rFonts w:eastAsia="Times New Roman" w:cstheme="minorHAnsi"/>
                <w:sz w:val="20"/>
                <w:szCs w:val="20"/>
                <w:lang w:eastAsia="nl-NL"/>
              </w:rPr>
              <w:t xml:space="preserve">bij voorkeur </w:t>
            </w:r>
            <w:r w:rsidR="001F1DAC">
              <w:rPr>
                <w:rFonts w:eastAsia="Times New Roman" w:cstheme="minorHAnsi"/>
                <w:sz w:val="20"/>
                <w:szCs w:val="20"/>
                <w:lang w:eastAsia="nl-NL"/>
              </w:rPr>
              <w:t xml:space="preserve">ook </w:t>
            </w:r>
            <w:r>
              <w:rPr>
                <w:rFonts w:eastAsia="Times New Roman" w:cstheme="minorHAnsi"/>
                <w:sz w:val="20"/>
                <w:szCs w:val="20"/>
                <w:lang w:eastAsia="nl-NL"/>
              </w:rPr>
              <w:t>de ouders</w:t>
            </w:r>
            <w:r w:rsidR="00994AEE">
              <w:rPr>
                <w:rFonts w:eastAsia="Times New Roman" w:cstheme="minorHAnsi"/>
                <w:sz w:val="20"/>
                <w:szCs w:val="20"/>
                <w:lang w:eastAsia="nl-NL"/>
              </w:rPr>
              <w:t>,</w:t>
            </w:r>
            <w:r>
              <w:rPr>
                <w:rFonts w:eastAsia="Times New Roman" w:cstheme="minorHAnsi"/>
                <w:sz w:val="20"/>
                <w:szCs w:val="20"/>
                <w:lang w:eastAsia="nl-NL"/>
              </w:rPr>
              <w:t xml:space="preserve"> deel aan het gesprek. In de leer</w:t>
            </w:r>
            <w:r w:rsidR="004F543A">
              <w:rPr>
                <w:rFonts w:eastAsia="Times New Roman" w:cstheme="minorHAnsi"/>
                <w:sz w:val="20"/>
                <w:szCs w:val="20"/>
                <w:lang w:eastAsia="nl-NL"/>
              </w:rPr>
              <w:t>l</w:t>
            </w:r>
            <w:r>
              <w:rPr>
                <w:rFonts w:eastAsia="Times New Roman" w:cstheme="minorHAnsi"/>
                <w:sz w:val="20"/>
                <w:szCs w:val="20"/>
                <w:lang w:eastAsia="nl-NL"/>
              </w:rPr>
              <w:t>ingbespreking gaat het om de volgende vragen</w:t>
            </w:r>
            <w:r w:rsidR="00994AEE">
              <w:rPr>
                <w:rFonts w:eastAsia="Times New Roman" w:cstheme="minorHAnsi"/>
                <w:sz w:val="20"/>
                <w:szCs w:val="20"/>
                <w:lang w:eastAsia="nl-NL"/>
              </w:rPr>
              <w:t>:</w:t>
            </w:r>
          </w:p>
          <w:p w14:paraId="24348352" w14:textId="14C05ADB" w:rsidR="000B4B80" w:rsidRDefault="000B4B80" w:rsidP="000B4B80">
            <w:pPr>
              <w:pStyle w:val="Lijstalinea"/>
              <w:numPr>
                <w:ilvl w:val="0"/>
                <w:numId w:val="20"/>
              </w:numPr>
              <w:rPr>
                <w:rFonts w:eastAsia="Times New Roman" w:cstheme="minorHAnsi"/>
                <w:sz w:val="20"/>
                <w:szCs w:val="20"/>
                <w:lang w:eastAsia="nl-NL"/>
              </w:rPr>
            </w:pPr>
            <w:r>
              <w:rPr>
                <w:rFonts w:eastAsia="Times New Roman" w:cstheme="minorHAnsi"/>
                <w:sz w:val="20"/>
                <w:szCs w:val="20"/>
                <w:lang w:eastAsia="nl-NL"/>
              </w:rPr>
              <w:t>Wat is er aan de hand en wat betekent dit voor de doelen en de aanpak?</w:t>
            </w:r>
          </w:p>
          <w:p w14:paraId="79A95867" w14:textId="2E4B4204" w:rsidR="000B4B80" w:rsidRDefault="000B4B80" w:rsidP="000B4B80">
            <w:pPr>
              <w:pStyle w:val="Lijstalinea"/>
              <w:numPr>
                <w:ilvl w:val="0"/>
                <w:numId w:val="20"/>
              </w:numPr>
              <w:rPr>
                <w:rFonts w:eastAsia="Times New Roman" w:cstheme="minorHAnsi"/>
                <w:sz w:val="20"/>
                <w:szCs w:val="20"/>
                <w:lang w:eastAsia="nl-NL"/>
              </w:rPr>
            </w:pPr>
            <w:r>
              <w:rPr>
                <w:rFonts w:eastAsia="Times New Roman" w:cstheme="minorHAnsi"/>
                <w:sz w:val="20"/>
                <w:szCs w:val="20"/>
                <w:lang w:eastAsia="nl-NL"/>
              </w:rPr>
              <w:t xml:space="preserve">Hoe kunnen we deze leerling, leerkracht en de ouders ondersteunen? </w:t>
            </w:r>
          </w:p>
          <w:p w14:paraId="18306281" w14:textId="6B867B85" w:rsidR="00C2566F" w:rsidRDefault="00C2566F" w:rsidP="0F1F2E57">
            <w:pPr>
              <w:pStyle w:val="Lijstalinea"/>
              <w:numPr>
                <w:ilvl w:val="0"/>
                <w:numId w:val="20"/>
              </w:numPr>
              <w:rPr>
                <w:rFonts w:eastAsia="Times New Roman"/>
                <w:sz w:val="20"/>
                <w:szCs w:val="20"/>
                <w:lang w:eastAsia="nl-NL"/>
              </w:rPr>
            </w:pPr>
            <w:r w:rsidRPr="0F1F2E57">
              <w:rPr>
                <w:rFonts w:eastAsia="Times New Roman"/>
                <w:sz w:val="20"/>
                <w:szCs w:val="20"/>
                <w:lang w:eastAsia="nl-NL"/>
              </w:rPr>
              <w:t>Wat zijn de onderwijsbehoeften van deze leerling en hoe kunnen we aansluiten bij deze onderwijsbehoeften?</w:t>
            </w:r>
          </w:p>
          <w:p w14:paraId="5992A14A" w14:textId="77777777" w:rsidR="006867E5" w:rsidRDefault="006867E5" w:rsidP="000B4B80">
            <w:pPr>
              <w:rPr>
                <w:rFonts w:eastAsia="Times New Roman" w:cstheme="minorHAnsi"/>
                <w:sz w:val="20"/>
                <w:szCs w:val="20"/>
                <w:lang w:eastAsia="nl-NL"/>
              </w:rPr>
            </w:pPr>
          </w:p>
          <w:p w14:paraId="6E28EDED" w14:textId="288D8E23" w:rsidR="000B4B80" w:rsidRDefault="000B4B80" w:rsidP="000B4B80">
            <w:pPr>
              <w:rPr>
                <w:rFonts w:eastAsia="Times New Roman" w:cstheme="minorHAnsi"/>
                <w:sz w:val="20"/>
                <w:szCs w:val="20"/>
                <w:u w:val="single"/>
                <w:lang w:eastAsia="nl-NL"/>
              </w:rPr>
            </w:pPr>
            <w:r w:rsidRPr="000B4B80">
              <w:rPr>
                <w:rFonts w:eastAsia="Times New Roman" w:cstheme="minorHAnsi"/>
                <w:sz w:val="20"/>
                <w:szCs w:val="20"/>
                <w:u w:val="single"/>
                <w:lang w:eastAsia="nl-NL"/>
              </w:rPr>
              <w:t>Multidisciplinair overleg</w:t>
            </w:r>
          </w:p>
          <w:p w14:paraId="2127817C" w14:textId="0D390441" w:rsidR="000B4B80" w:rsidRPr="000B4B80" w:rsidRDefault="000B4B80" w:rsidP="000B4B80">
            <w:pPr>
              <w:rPr>
                <w:rFonts w:eastAsia="Times New Roman" w:cstheme="minorHAnsi"/>
                <w:sz w:val="20"/>
                <w:szCs w:val="20"/>
                <w:lang w:eastAsia="nl-NL"/>
              </w:rPr>
            </w:pPr>
            <w:r w:rsidRPr="000B4B80">
              <w:rPr>
                <w:rFonts w:eastAsia="Times New Roman" w:cstheme="minorHAnsi"/>
                <w:sz w:val="20"/>
                <w:szCs w:val="20"/>
                <w:lang w:eastAsia="nl-NL"/>
              </w:rPr>
              <w:t xml:space="preserve">In een MDO of </w:t>
            </w:r>
            <w:r w:rsidR="005E264A">
              <w:rPr>
                <w:rFonts w:eastAsia="Times New Roman" w:cstheme="minorHAnsi"/>
                <w:sz w:val="20"/>
                <w:szCs w:val="20"/>
                <w:lang w:eastAsia="nl-NL"/>
              </w:rPr>
              <w:t>“</w:t>
            </w:r>
            <w:r w:rsidR="00153EB8">
              <w:rPr>
                <w:rFonts w:eastAsia="Times New Roman" w:cstheme="minorHAnsi"/>
                <w:sz w:val="20"/>
                <w:szCs w:val="20"/>
                <w:lang w:eastAsia="nl-NL"/>
              </w:rPr>
              <w:t>G</w:t>
            </w:r>
            <w:r w:rsidRPr="000B4B80">
              <w:rPr>
                <w:rFonts w:eastAsia="Times New Roman" w:cstheme="minorHAnsi"/>
                <w:sz w:val="20"/>
                <w:szCs w:val="20"/>
                <w:lang w:eastAsia="nl-NL"/>
              </w:rPr>
              <w:t>root overleg</w:t>
            </w:r>
            <w:r w:rsidR="005E264A">
              <w:rPr>
                <w:rFonts w:eastAsia="Times New Roman" w:cstheme="minorHAnsi"/>
                <w:sz w:val="20"/>
                <w:szCs w:val="20"/>
                <w:lang w:eastAsia="nl-NL"/>
              </w:rPr>
              <w:t xml:space="preserve">” </w:t>
            </w:r>
            <w:r w:rsidRPr="000B4B80">
              <w:rPr>
                <w:rFonts w:eastAsia="Times New Roman" w:cstheme="minorHAnsi"/>
                <w:sz w:val="20"/>
                <w:szCs w:val="20"/>
                <w:lang w:eastAsia="nl-NL"/>
              </w:rPr>
              <w:t>participeren naast</w:t>
            </w:r>
            <w:r>
              <w:rPr>
                <w:rFonts w:eastAsia="Times New Roman" w:cstheme="minorHAnsi"/>
                <w:sz w:val="20"/>
                <w:szCs w:val="20"/>
                <w:lang w:eastAsia="nl-NL"/>
              </w:rPr>
              <w:t xml:space="preserve"> de school</w:t>
            </w:r>
            <w:r w:rsidR="005E264A">
              <w:rPr>
                <w:rFonts w:eastAsia="Times New Roman" w:cstheme="minorHAnsi"/>
                <w:sz w:val="20"/>
                <w:szCs w:val="20"/>
                <w:lang w:eastAsia="nl-NL"/>
              </w:rPr>
              <w:t xml:space="preserve"> en</w:t>
            </w:r>
            <w:r>
              <w:rPr>
                <w:rFonts w:eastAsia="Times New Roman" w:cstheme="minorHAnsi"/>
                <w:sz w:val="20"/>
                <w:szCs w:val="20"/>
                <w:lang w:eastAsia="nl-NL"/>
              </w:rPr>
              <w:t xml:space="preserve"> de ouders</w:t>
            </w:r>
            <w:r w:rsidR="005E264A">
              <w:rPr>
                <w:rFonts w:eastAsia="Times New Roman" w:cstheme="minorHAnsi"/>
                <w:sz w:val="20"/>
                <w:szCs w:val="20"/>
                <w:lang w:eastAsia="nl-NL"/>
              </w:rPr>
              <w:t xml:space="preserve">, </w:t>
            </w:r>
            <w:r>
              <w:rPr>
                <w:rFonts w:eastAsia="Times New Roman" w:cstheme="minorHAnsi"/>
                <w:sz w:val="20"/>
                <w:szCs w:val="20"/>
                <w:lang w:eastAsia="nl-NL"/>
              </w:rPr>
              <w:t>één of meer ext</w:t>
            </w:r>
            <w:r w:rsidR="00C2566F">
              <w:rPr>
                <w:rFonts w:eastAsia="Times New Roman" w:cstheme="minorHAnsi"/>
                <w:sz w:val="20"/>
                <w:szCs w:val="20"/>
                <w:lang w:eastAsia="nl-NL"/>
              </w:rPr>
              <w:t>ernen</w:t>
            </w:r>
            <w:r>
              <w:rPr>
                <w:rFonts w:eastAsia="Times New Roman" w:cstheme="minorHAnsi"/>
                <w:sz w:val="20"/>
                <w:szCs w:val="20"/>
                <w:lang w:eastAsia="nl-NL"/>
              </w:rPr>
              <w:t xml:space="preserve"> uit het onderwijs en/of </w:t>
            </w:r>
            <w:r w:rsidR="005E264A">
              <w:rPr>
                <w:rFonts w:eastAsia="Times New Roman" w:cstheme="minorHAnsi"/>
                <w:sz w:val="20"/>
                <w:szCs w:val="20"/>
                <w:lang w:eastAsia="nl-NL"/>
              </w:rPr>
              <w:t xml:space="preserve">de </w:t>
            </w:r>
            <w:r>
              <w:rPr>
                <w:rFonts w:eastAsia="Times New Roman" w:cstheme="minorHAnsi"/>
                <w:sz w:val="20"/>
                <w:szCs w:val="20"/>
                <w:lang w:eastAsia="nl-NL"/>
              </w:rPr>
              <w:t xml:space="preserve">jeugdhulp. Na analyse van de situatie rondom de leerling worden </w:t>
            </w:r>
            <w:r w:rsidR="00266D74">
              <w:rPr>
                <w:rFonts w:eastAsia="Times New Roman" w:cstheme="minorHAnsi"/>
                <w:sz w:val="20"/>
                <w:szCs w:val="20"/>
                <w:lang w:eastAsia="nl-NL"/>
              </w:rPr>
              <w:t>er</w:t>
            </w:r>
            <w:r>
              <w:rPr>
                <w:rFonts w:eastAsia="Times New Roman" w:cstheme="minorHAnsi"/>
                <w:sz w:val="20"/>
                <w:szCs w:val="20"/>
                <w:lang w:eastAsia="nl-NL"/>
              </w:rPr>
              <w:t xml:space="preserve"> afspraken gemaakt om te bekijken wat er nodig is</w:t>
            </w:r>
            <w:r w:rsidR="00D94A6B">
              <w:rPr>
                <w:rFonts w:eastAsia="Times New Roman" w:cstheme="minorHAnsi"/>
                <w:sz w:val="20"/>
                <w:szCs w:val="20"/>
                <w:lang w:eastAsia="nl-NL"/>
              </w:rPr>
              <w:t xml:space="preserve">, hoe </w:t>
            </w:r>
            <w:r>
              <w:rPr>
                <w:rFonts w:eastAsia="Times New Roman" w:cstheme="minorHAnsi"/>
                <w:sz w:val="20"/>
                <w:szCs w:val="20"/>
                <w:lang w:eastAsia="nl-NL"/>
              </w:rPr>
              <w:t>we aan kunne</w:t>
            </w:r>
            <w:r w:rsidR="00C2566F">
              <w:rPr>
                <w:rFonts w:eastAsia="Times New Roman" w:cstheme="minorHAnsi"/>
                <w:sz w:val="20"/>
                <w:szCs w:val="20"/>
                <w:lang w:eastAsia="nl-NL"/>
              </w:rPr>
              <w:t>n</w:t>
            </w:r>
            <w:r>
              <w:rPr>
                <w:rFonts w:eastAsia="Times New Roman" w:cstheme="minorHAnsi"/>
                <w:sz w:val="20"/>
                <w:szCs w:val="20"/>
                <w:lang w:eastAsia="nl-NL"/>
              </w:rPr>
              <w:t xml:space="preserve"> sluiten bij de onderwijsbehoeften van de leerling en hoe we de doelen kunnen behalen.</w:t>
            </w:r>
          </w:p>
          <w:p w14:paraId="462AC15A" w14:textId="04CB71B0" w:rsidR="003628D8" w:rsidRPr="00C2566F" w:rsidRDefault="00D94A6B" w:rsidP="00CF3E05">
            <w:pPr>
              <w:rPr>
                <w:rFonts w:eastAsia="Times New Roman" w:cstheme="minorHAnsi"/>
                <w:sz w:val="20"/>
                <w:szCs w:val="20"/>
                <w:lang w:eastAsia="nl-NL"/>
              </w:rPr>
            </w:pPr>
            <w:r w:rsidRPr="79DE8CA3">
              <w:rPr>
                <w:rFonts w:eastAsia="Times New Roman"/>
                <w:sz w:val="20"/>
                <w:szCs w:val="20"/>
                <w:lang w:eastAsia="nl-NL"/>
              </w:rPr>
              <w:t>I</w:t>
            </w:r>
            <w:r w:rsidR="00D1642D" w:rsidRPr="79DE8CA3">
              <w:rPr>
                <w:rFonts w:eastAsia="Times New Roman"/>
                <w:sz w:val="20"/>
                <w:szCs w:val="20"/>
                <w:lang w:eastAsia="nl-NL"/>
              </w:rPr>
              <w:t xml:space="preserve">ndien nodig kan een </w:t>
            </w:r>
            <w:r w:rsidR="005E264A" w:rsidRPr="79DE8CA3">
              <w:rPr>
                <w:rFonts w:eastAsia="Times New Roman"/>
                <w:sz w:val="20"/>
                <w:szCs w:val="20"/>
                <w:lang w:eastAsia="nl-NL"/>
              </w:rPr>
              <w:t>ondersteunings</w:t>
            </w:r>
            <w:r w:rsidR="00D1642D" w:rsidRPr="79DE8CA3">
              <w:rPr>
                <w:rFonts w:eastAsia="Times New Roman"/>
                <w:sz w:val="20"/>
                <w:szCs w:val="20"/>
                <w:lang w:eastAsia="nl-NL"/>
              </w:rPr>
              <w:t>niveau worden overgeslagen. De toepassing is dus flexibel</w:t>
            </w:r>
            <w:r w:rsidR="008B1A73" w:rsidRPr="79DE8CA3">
              <w:rPr>
                <w:rFonts w:eastAsia="Times New Roman"/>
                <w:sz w:val="20"/>
                <w:szCs w:val="20"/>
                <w:lang w:eastAsia="nl-NL"/>
              </w:rPr>
              <w:t xml:space="preserve"> en op maat.</w:t>
            </w:r>
          </w:p>
          <w:p w14:paraId="2415573C" w14:textId="613D2A14" w:rsidR="79DE8CA3" w:rsidRDefault="79DE8CA3" w:rsidP="79DE8CA3">
            <w:pPr>
              <w:rPr>
                <w:rFonts w:eastAsia="Times New Roman"/>
                <w:sz w:val="20"/>
                <w:szCs w:val="20"/>
                <w:u w:val="single"/>
                <w:lang w:eastAsia="nl-NL"/>
              </w:rPr>
            </w:pPr>
          </w:p>
          <w:p w14:paraId="3B6BDC9A" w14:textId="2FE1FFC1" w:rsidR="00D1642D" w:rsidRPr="00850812" w:rsidRDefault="36492812" w:rsidP="79DE8CA3">
            <w:pPr>
              <w:rPr>
                <w:rFonts w:eastAsia="Times New Roman"/>
                <w:sz w:val="20"/>
                <w:szCs w:val="20"/>
                <w:u w:val="single"/>
                <w:lang w:eastAsia="nl-NL"/>
              </w:rPr>
            </w:pPr>
            <w:proofErr w:type="spellStart"/>
            <w:r w:rsidRPr="02ABB889">
              <w:rPr>
                <w:rFonts w:eastAsia="Times New Roman"/>
                <w:sz w:val="20"/>
                <w:szCs w:val="20"/>
                <w:u w:val="single"/>
                <w:lang w:eastAsia="nl-NL"/>
              </w:rPr>
              <w:t>Kanvas</w:t>
            </w:r>
            <w:proofErr w:type="spellEnd"/>
            <w:r w:rsidRPr="02ABB889">
              <w:rPr>
                <w:rFonts w:eastAsia="Times New Roman"/>
                <w:sz w:val="20"/>
                <w:szCs w:val="20"/>
                <w:u w:val="single"/>
                <w:lang w:eastAsia="nl-NL"/>
              </w:rPr>
              <w:t xml:space="preserve"> en de Kanjertraining</w:t>
            </w:r>
          </w:p>
          <w:p w14:paraId="505DFA2F" w14:textId="2E381D5E" w:rsidR="6CAA29E9" w:rsidRDefault="6CAA29E9" w:rsidP="02ABB889">
            <w:pPr>
              <w:rPr>
                <w:rFonts w:eastAsia="Times New Roman"/>
                <w:sz w:val="20"/>
                <w:szCs w:val="20"/>
                <w:lang w:eastAsia="nl-NL"/>
              </w:rPr>
            </w:pPr>
            <w:r w:rsidRPr="02ABB889">
              <w:rPr>
                <w:rFonts w:eastAsia="Times New Roman"/>
                <w:sz w:val="20"/>
                <w:szCs w:val="20"/>
                <w:lang w:eastAsia="nl-NL"/>
              </w:rPr>
              <w:t xml:space="preserve">We starten elk schooljaar met de gouden weken vanuit de Kanjertraining en daarnaast houden we dan een St. Leerkrachtsprint over gedrag. </w:t>
            </w:r>
            <w:r w:rsidR="5E96C414" w:rsidRPr="02ABB889">
              <w:rPr>
                <w:rFonts w:eastAsia="Times New Roman"/>
                <w:sz w:val="20"/>
                <w:szCs w:val="20"/>
                <w:lang w:eastAsia="nl-NL"/>
              </w:rPr>
              <w:t xml:space="preserve">Ook zetten we dan een </w:t>
            </w:r>
            <w:proofErr w:type="spellStart"/>
            <w:r w:rsidR="5E96C414" w:rsidRPr="02ABB889">
              <w:rPr>
                <w:rFonts w:eastAsia="Times New Roman"/>
                <w:sz w:val="20"/>
                <w:szCs w:val="20"/>
                <w:lang w:eastAsia="nl-NL"/>
              </w:rPr>
              <w:t>leerlingarena</w:t>
            </w:r>
            <w:proofErr w:type="spellEnd"/>
            <w:r w:rsidR="5E96C414" w:rsidRPr="02ABB889">
              <w:rPr>
                <w:rFonts w:eastAsia="Times New Roman"/>
                <w:sz w:val="20"/>
                <w:szCs w:val="20"/>
                <w:lang w:eastAsia="nl-NL"/>
              </w:rPr>
              <w:t xml:space="preserve"> en ouderarena in om navraag te doen over de Kanjertraining, gedrag en regels. In januari zetten we ook de Zilveren w</w:t>
            </w:r>
            <w:r w:rsidR="16EA7C5A" w:rsidRPr="02ABB889">
              <w:rPr>
                <w:rFonts w:eastAsia="Times New Roman"/>
                <w:sz w:val="20"/>
                <w:szCs w:val="20"/>
                <w:lang w:eastAsia="nl-NL"/>
              </w:rPr>
              <w:t xml:space="preserve">eken in na de kerstvakantie. </w:t>
            </w:r>
            <w:r w:rsidR="21470A60" w:rsidRPr="02ABB889">
              <w:rPr>
                <w:rFonts w:eastAsia="Times New Roman"/>
                <w:sz w:val="20"/>
                <w:szCs w:val="20"/>
                <w:lang w:eastAsia="nl-NL"/>
              </w:rPr>
              <w:t>Twee keer per jaar (</w:t>
            </w:r>
            <w:r w:rsidR="72174E79" w:rsidRPr="02ABB889">
              <w:rPr>
                <w:rFonts w:eastAsia="Times New Roman"/>
                <w:sz w:val="20"/>
                <w:szCs w:val="20"/>
                <w:lang w:eastAsia="nl-NL"/>
              </w:rPr>
              <w:t xml:space="preserve">oktober en april) </w:t>
            </w:r>
            <w:r w:rsidR="21470A60" w:rsidRPr="02ABB889">
              <w:rPr>
                <w:rFonts w:eastAsia="Times New Roman"/>
                <w:sz w:val="20"/>
                <w:szCs w:val="20"/>
                <w:lang w:eastAsia="nl-NL"/>
              </w:rPr>
              <w:t xml:space="preserve">vullen de leerlingen en leerkrachten de </w:t>
            </w:r>
            <w:proofErr w:type="spellStart"/>
            <w:r w:rsidR="21470A60" w:rsidRPr="02ABB889">
              <w:rPr>
                <w:rFonts w:eastAsia="Times New Roman"/>
                <w:sz w:val="20"/>
                <w:szCs w:val="20"/>
                <w:lang w:eastAsia="nl-NL"/>
              </w:rPr>
              <w:t>Kanvas</w:t>
            </w:r>
            <w:proofErr w:type="spellEnd"/>
            <w:r w:rsidR="21470A60" w:rsidRPr="02ABB889">
              <w:rPr>
                <w:rFonts w:eastAsia="Times New Roman"/>
                <w:sz w:val="20"/>
                <w:szCs w:val="20"/>
                <w:lang w:eastAsia="nl-NL"/>
              </w:rPr>
              <w:t xml:space="preserve"> lijsten in. </w:t>
            </w:r>
            <w:r w:rsidR="328DDD38" w:rsidRPr="02ABB889">
              <w:rPr>
                <w:rFonts w:eastAsia="Times New Roman"/>
                <w:sz w:val="20"/>
                <w:szCs w:val="20"/>
                <w:lang w:eastAsia="nl-NL"/>
              </w:rPr>
              <w:t xml:space="preserve">De uitkomsten worden bekeken en bij bijzonderheden is er contact met de Intern begeleider en </w:t>
            </w:r>
            <w:proofErr w:type="spellStart"/>
            <w:r w:rsidR="328DDD38" w:rsidRPr="02ABB889">
              <w:rPr>
                <w:rFonts w:eastAsia="Times New Roman"/>
                <w:sz w:val="20"/>
                <w:szCs w:val="20"/>
                <w:lang w:eastAsia="nl-NL"/>
              </w:rPr>
              <w:t>Kanjercoordinator</w:t>
            </w:r>
            <w:proofErr w:type="spellEnd"/>
            <w:r w:rsidR="328DDD38" w:rsidRPr="02ABB889">
              <w:rPr>
                <w:rFonts w:eastAsia="Times New Roman"/>
                <w:sz w:val="20"/>
                <w:szCs w:val="20"/>
                <w:lang w:eastAsia="nl-NL"/>
              </w:rPr>
              <w:t xml:space="preserve"> voor een evt. Interventie. </w:t>
            </w:r>
            <w:r w:rsidR="21470A60" w:rsidRPr="02ABB889">
              <w:rPr>
                <w:rFonts w:eastAsia="Times New Roman"/>
                <w:sz w:val="20"/>
                <w:szCs w:val="20"/>
                <w:lang w:eastAsia="nl-NL"/>
              </w:rPr>
              <w:t xml:space="preserve">De MSV wordt door de bovenbouw ingevuld. </w:t>
            </w:r>
            <w:r w:rsidR="44E449FF" w:rsidRPr="02ABB889">
              <w:rPr>
                <w:rFonts w:eastAsia="Times New Roman"/>
                <w:sz w:val="20"/>
                <w:szCs w:val="20"/>
                <w:lang w:eastAsia="nl-NL"/>
              </w:rPr>
              <w:t xml:space="preserve">Elke groep krijgt elke week een </w:t>
            </w:r>
            <w:proofErr w:type="spellStart"/>
            <w:r w:rsidR="56592A88" w:rsidRPr="02ABB889">
              <w:rPr>
                <w:rFonts w:eastAsia="Times New Roman"/>
                <w:sz w:val="20"/>
                <w:szCs w:val="20"/>
                <w:lang w:eastAsia="nl-NL"/>
              </w:rPr>
              <w:t>K</w:t>
            </w:r>
            <w:r w:rsidR="44E449FF" w:rsidRPr="02ABB889">
              <w:rPr>
                <w:rFonts w:eastAsia="Times New Roman"/>
                <w:sz w:val="20"/>
                <w:szCs w:val="20"/>
                <w:lang w:eastAsia="nl-NL"/>
              </w:rPr>
              <w:t>anjerles</w:t>
            </w:r>
            <w:proofErr w:type="spellEnd"/>
            <w:r w:rsidR="1703A999" w:rsidRPr="02ABB889">
              <w:rPr>
                <w:rFonts w:eastAsia="Times New Roman"/>
                <w:sz w:val="20"/>
                <w:szCs w:val="20"/>
                <w:lang w:eastAsia="nl-NL"/>
              </w:rPr>
              <w:t xml:space="preserve"> door een Kanjer gecertificeerde leerkracht</w:t>
            </w:r>
            <w:r w:rsidR="44E449FF" w:rsidRPr="02ABB889">
              <w:rPr>
                <w:rFonts w:eastAsia="Times New Roman"/>
                <w:sz w:val="20"/>
                <w:szCs w:val="20"/>
                <w:lang w:eastAsia="nl-NL"/>
              </w:rPr>
              <w:t>.</w:t>
            </w:r>
            <w:r w:rsidR="4326CD2E" w:rsidRPr="02ABB889">
              <w:rPr>
                <w:rFonts w:eastAsia="Times New Roman"/>
                <w:sz w:val="20"/>
                <w:szCs w:val="20"/>
                <w:lang w:eastAsia="nl-NL"/>
              </w:rPr>
              <w:t xml:space="preserve"> Er worden daarnaast kanjerspelletjes gedaan. Elk jaar wordt een Kanjersportdag/</w:t>
            </w:r>
            <w:proofErr w:type="spellStart"/>
            <w:r w:rsidR="4326CD2E" w:rsidRPr="02ABB889">
              <w:rPr>
                <w:rFonts w:eastAsia="Times New Roman"/>
                <w:sz w:val="20"/>
                <w:szCs w:val="20"/>
                <w:lang w:eastAsia="nl-NL"/>
              </w:rPr>
              <w:t>spelletjesdag</w:t>
            </w:r>
            <w:proofErr w:type="spellEnd"/>
            <w:r w:rsidR="4326CD2E" w:rsidRPr="02ABB889">
              <w:rPr>
                <w:rFonts w:eastAsia="Times New Roman"/>
                <w:sz w:val="20"/>
                <w:szCs w:val="20"/>
                <w:lang w:eastAsia="nl-NL"/>
              </w:rPr>
              <w:t xml:space="preserve"> georganiseerd. </w:t>
            </w:r>
            <w:r w:rsidR="65EF45D7" w:rsidRPr="02ABB889">
              <w:rPr>
                <w:rFonts w:eastAsia="Times New Roman"/>
                <w:sz w:val="20"/>
                <w:szCs w:val="20"/>
                <w:lang w:eastAsia="nl-NL"/>
              </w:rPr>
              <w:t xml:space="preserve">Ook doen we met het team </w:t>
            </w:r>
            <w:r w:rsidR="3F5F542E" w:rsidRPr="02ABB889">
              <w:rPr>
                <w:rFonts w:eastAsia="Times New Roman"/>
                <w:sz w:val="20"/>
                <w:szCs w:val="20"/>
                <w:lang w:eastAsia="nl-NL"/>
              </w:rPr>
              <w:t xml:space="preserve">twee keer per </w:t>
            </w:r>
            <w:r w:rsidR="65EF45D7" w:rsidRPr="02ABB889">
              <w:rPr>
                <w:rFonts w:eastAsia="Times New Roman"/>
                <w:sz w:val="20"/>
                <w:szCs w:val="20"/>
                <w:lang w:eastAsia="nl-NL"/>
              </w:rPr>
              <w:t xml:space="preserve">jaar een Kanjersessie waarbij we bv. </w:t>
            </w:r>
            <w:r w:rsidR="0D2E7AA1" w:rsidRPr="02ABB889">
              <w:rPr>
                <w:rFonts w:eastAsia="Times New Roman"/>
                <w:sz w:val="20"/>
                <w:szCs w:val="20"/>
                <w:lang w:eastAsia="nl-NL"/>
              </w:rPr>
              <w:t>a</w:t>
            </w:r>
            <w:r w:rsidR="65EF45D7" w:rsidRPr="02ABB889">
              <w:rPr>
                <w:rFonts w:eastAsia="Times New Roman"/>
                <w:sz w:val="20"/>
                <w:szCs w:val="20"/>
                <w:lang w:eastAsia="nl-NL"/>
              </w:rPr>
              <w:t>andacht schenken aan het pettenkwadrant of nieuwe werkvormen die we samen oefenen.</w:t>
            </w:r>
            <w:r w:rsidR="1268CC21" w:rsidRPr="02ABB889">
              <w:rPr>
                <w:rFonts w:eastAsia="Times New Roman"/>
                <w:sz w:val="20"/>
                <w:szCs w:val="20"/>
                <w:lang w:eastAsia="nl-NL"/>
              </w:rPr>
              <w:t xml:space="preserve"> </w:t>
            </w:r>
          </w:p>
          <w:p w14:paraId="332535C5" w14:textId="496839FD" w:rsidR="02ABB889" w:rsidRDefault="02ABB889" w:rsidP="02ABB889">
            <w:pPr>
              <w:rPr>
                <w:rFonts w:eastAsia="Times New Roman"/>
                <w:sz w:val="20"/>
                <w:szCs w:val="20"/>
                <w:lang w:eastAsia="nl-NL"/>
              </w:rPr>
            </w:pPr>
          </w:p>
          <w:p w14:paraId="5F1DFA67" w14:textId="4F0FFF7D" w:rsidR="00AC7471" w:rsidRPr="002437E5" w:rsidRDefault="44E449FF" w:rsidP="02ABB889">
            <w:pPr>
              <w:rPr>
                <w:rFonts w:eastAsia="Times New Roman"/>
                <w:sz w:val="20"/>
                <w:szCs w:val="20"/>
                <w:u w:val="single"/>
                <w:lang w:eastAsia="nl-NL"/>
              </w:rPr>
            </w:pPr>
            <w:r w:rsidRPr="02ABB889">
              <w:rPr>
                <w:rFonts w:eastAsia="Times New Roman"/>
                <w:sz w:val="20"/>
                <w:szCs w:val="20"/>
                <w:u w:val="single"/>
                <w:lang w:eastAsia="nl-NL"/>
              </w:rPr>
              <w:t>S</w:t>
            </w:r>
            <w:r w:rsidR="00FC399F" w:rsidRPr="02ABB889">
              <w:rPr>
                <w:rFonts w:eastAsia="Times New Roman"/>
                <w:sz w:val="20"/>
                <w:szCs w:val="20"/>
                <w:u w:val="single"/>
                <w:lang w:eastAsia="nl-NL"/>
              </w:rPr>
              <w:t>chooldoelen</w:t>
            </w:r>
          </w:p>
          <w:p w14:paraId="693F04E0" w14:textId="7C2BB652" w:rsidR="00AC7471" w:rsidRDefault="002437E5" w:rsidP="0F1F2E57">
            <w:pPr>
              <w:rPr>
                <w:rFonts w:eastAsia="Times New Roman"/>
                <w:sz w:val="20"/>
                <w:szCs w:val="20"/>
                <w:lang w:eastAsia="nl-NL"/>
              </w:rPr>
            </w:pPr>
            <w:r w:rsidRPr="0F1F2E57">
              <w:rPr>
                <w:rFonts w:eastAsia="Times New Roman"/>
                <w:sz w:val="20"/>
                <w:szCs w:val="20"/>
                <w:lang w:eastAsia="nl-NL"/>
              </w:rPr>
              <w:t>W</w:t>
            </w:r>
            <w:r w:rsidR="00AC7471" w:rsidRPr="0F1F2E57">
              <w:rPr>
                <w:rFonts w:eastAsia="Times New Roman"/>
                <w:sz w:val="20"/>
                <w:szCs w:val="20"/>
                <w:lang w:eastAsia="nl-NL"/>
              </w:rPr>
              <w:t xml:space="preserve">ij </w:t>
            </w:r>
            <w:r w:rsidRPr="0F1F2E57">
              <w:rPr>
                <w:rFonts w:eastAsia="Times New Roman"/>
                <w:sz w:val="20"/>
                <w:szCs w:val="20"/>
                <w:lang w:eastAsia="nl-NL"/>
              </w:rPr>
              <w:t xml:space="preserve">hebben </w:t>
            </w:r>
            <w:r w:rsidR="00AC7471" w:rsidRPr="0F1F2E57">
              <w:rPr>
                <w:rFonts w:eastAsia="Times New Roman"/>
                <w:sz w:val="20"/>
                <w:szCs w:val="20"/>
                <w:lang w:eastAsia="nl-NL"/>
              </w:rPr>
              <w:t>een schoolambitie</w:t>
            </w:r>
            <w:r w:rsidR="003628D8" w:rsidRPr="0F1F2E57">
              <w:rPr>
                <w:rFonts w:eastAsia="Times New Roman"/>
                <w:sz w:val="20"/>
                <w:szCs w:val="20"/>
                <w:lang w:eastAsia="nl-NL"/>
              </w:rPr>
              <w:t xml:space="preserve"> </w:t>
            </w:r>
            <w:r w:rsidR="419030F9" w:rsidRPr="0F1F2E57">
              <w:rPr>
                <w:rFonts w:eastAsia="Times New Roman"/>
                <w:sz w:val="20"/>
                <w:szCs w:val="20"/>
                <w:lang w:eastAsia="nl-NL"/>
              </w:rPr>
              <w:t xml:space="preserve">dit jaar 2022/23 </w:t>
            </w:r>
            <w:r w:rsidR="003628D8" w:rsidRPr="0F1F2E57">
              <w:rPr>
                <w:rFonts w:eastAsia="Times New Roman"/>
                <w:sz w:val="20"/>
                <w:szCs w:val="20"/>
                <w:lang w:eastAsia="nl-NL"/>
              </w:rPr>
              <w:t>t.a.v</w:t>
            </w:r>
            <w:r w:rsidR="004A3FE7" w:rsidRPr="0F1F2E57">
              <w:rPr>
                <w:rFonts w:eastAsia="Times New Roman"/>
                <w:sz w:val="20"/>
                <w:szCs w:val="20"/>
                <w:lang w:eastAsia="nl-NL"/>
              </w:rPr>
              <w:t>.</w:t>
            </w:r>
            <w:r w:rsidR="00AC7471" w:rsidRPr="0F1F2E57">
              <w:rPr>
                <w:rFonts w:eastAsia="Times New Roman"/>
                <w:sz w:val="20"/>
                <w:szCs w:val="20"/>
                <w:lang w:eastAsia="nl-NL"/>
              </w:rPr>
              <w:t xml:space="preserve"> het te behalen referentieniveau van onze uitstromende </w:t>
            </w:r>
            <w:r w:rsidR="003628D8" w:rsidRPr="0F1F2E57">
              <w:rPr>
                <w:rFonts w:eastAsia="Times New Roman"/>
                <w:sz w:val="20"/>
                <w:szCs w:val="20"/>
                <w:lang w:eastAsia="nl-NL"/>
              </w:rPr>
              <w:t>groep 8</w:t>
            </w:r>
            <w:r w:rsidR="00AC7471" w:rsidRPr="0F1F2E57">
              <w:rPr>
                <w:rFonts w:eastAsia="Times New Roman"/>
                <w:sz w:val="20"/>
                <w:szCs w:val="20"/>
                <w:lang w:eastAsia="nl-NL"/>
              </w:rPr>
              <w:t xml:space="preserve"> leerlingen</w:t>
            </w:r>
            <w:r w:rsidR="00AD022D" w:rsidRPr="0F1F2E57">
              <w:rPr>
                <w:rFonts w:eastAsia="Times New Roman"/>
                <w:sz w:val="20"/>
                <w:szCs w:val="20"/>
                <w:lang w:eastAsia="nl-NL"/>
              </w:rPr>
              <w:t>:</w:t>
            </w:r>
          </w:p>
          <w:p w14:paraId="19A2C91C" w14:textId="24C0663C" w:rsidR="001F11CB" w:rsidRPr="00AC7471" w:rsidRDefault="001F11CB"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 xml:space="preserve">Rekenen </w:t>
            </w:r>
            <w:r w:rsidR="00FF0FD8" w:rsidRPr="0F1F2E57">
              <w:rPr>
                <w:rFonts w:eastAsia="Times New Roman"/>
                <w:sz w:val="20"/>
                <w:szCs w:val="20"/>
                <w:lang w:eastAsia="nl-NL"/>
              </w:rPr>
              <w:t xml:space="preserve">            </w:t>
            </w:r>
            <w:r w:rsidRPr="0F1F2E57">
              <w:rPr>
                <w:rFonts w:eastAsia="Times New Roman"/>
                <w:sz w:val="20"/>
                <w:szCs w:val="20"/>
                <w:lang w:eastAsia="nl-NL"/>
              </w:rPr>
              <w:t>1F</w:t>
            </w:r>
            <w:r w:rsidR="00FF0FD8" w:rsidRPr="0F1F2E57">
              <w:rPr>
                <w:rFonts w:eastAsia="Times New Roman"/>
                <w:sz w:val="20"/>
                <w:szCs w:val="20"/>
                <w:lang w:eastAsia="nl-NL"/>
              </w:rPr>
              <w:t xml:space="preserve"> </w:t>
            </w:r>
            <w:r w:rsidR="6D858520" w:rsidRPr="0F1F2E57">
              <w:rPr>
                <w:rFonts w:eastAsia="Times New Roman"/>
                <w:sz w:val="20"/>
                <w:szCs w:val="20"/>
                <w:lang w:eastAsia="nl-NL"/>
              </w:rPr>
              <w:t>90</w:t>
            </w:r>
            <w:r w:rsidRPr="0F1F2E57">
              <w:rPr>
                <w:rFonts w:eastAsia="Times New Roman"/>
                <w:sz w:val="20"/>
                <w:szCs w:val="20"/>
                <w:lang w:eastAsia="nl-NL"/>
              </w:rPr>
              <w:t>%</w:t>
            </w:r>
            <w:r w:rsidR="00FF0FD8" w:rsidRPr="0F1F2E57">
              <w:rPr>
                <w:rFonts w:eastAsia="Times New Roman"/>
                <w:sz w:val="20"/>
                <w:szCs w:val="20"/>
                <w:lang w:eastAsia="nl-NL"/>
              </w:rPr>
              <w:t xml:space="preserve"> </w:t>
            </w:r>
            <w:r w:rsidR="026E4A04" w:rsidRPr="0F1F2E57">
              <w:rPr>
                <w:rFonts w:eastAsia="Times New Roman"/>
                <w:sz w:val="20"/>
                <w:szCs w:val="20"/>
                <w:lang w:eastAsia="nl-NL"/>
              </w:rPr>
              <w:t xml:space="preserve">  </w:t>
            </w:r>
            <w:r w:rsidR="00FF0FD8" w:rsidRPr="0F1F2E57">
              <w:rPr>
                <w:rFonts w:eastAsia="Times New Roman"/>
                <w:sz w:val="20"/>
                <w:szCs w:val="20"/>
                <w:lang w:eastAsia="nl-NL"/>
              </w:rPr>
              <w:t>-</w:t>
            </w:r>
            <w:r w:rsidRPr="0F1F2E57">
              <w:rPr>
                <w:rFonts w:eastAsia="Times New Roman"/>
                <w:sz w:val="20"/>
                <w:szCs w:val="20"/>
                <w:lang w:eastAsia="nl-NL"/>
              </w:rPr>
              <w:t xml:space="preserve"> 2F </w:t>
            </w:r>
            <w:r w:rsidR="561E1BC4" w:rsidRPr="0F1F2E57">
              <w:rPr>
                <w:rFonts w:eastAsia="Times New Roman"/>
                <w:sz w:val="20"/>
                <w:szCs w:val="20"/>
                <w:lang w:eastAsia="nl-NL"/>
              </w:rPr>
              <w:t>3</w:t>
            </w:r>
            <w:r w:rsidRPr="0F1F2E57">
              <w:rPr>
                <w:rFonts w:eastAsia="Times New Roman"/>
                <w:sz w:val="20"/>
                <w:szCs w:val="20"/>
                <w:lang w:eastAsia="nl-NL"/>
              </w:rPr>
              <w:t>0%</w:t>
            </w:r>
          </w:p>
          <w:p w14:paraId="090A3C26" w14:textId="3CE09430" w:rsidR="001F11CB" w:rsidRPr="00850812" w:rsidRDefault="001F11CB"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 xml:space="preserve">Taalverzorging </w:t>
            </w:r>
            <w:r w:rsidR="42DC1294" w:rsidRPr="0F1F2E57">
              <w:rPr>
                <w:rFonts w:eastAsia="Times New Roman"/>
                <w:sz w:val="20"/>
                <w:szCs w:val="20"/>
                <w:lang w:eastAsia="nl-NL"/>
              </w:rPr>
              <w:t xml:space="preserve"> </w:t>
            </w:r>
            <w:r w:rsidRPr="0F1F2E57">
              <w:rPr>
                <w:rFonts w:eastAsia="Times New Roman"/>
                <w:sz w:val="20"/>
                <w:szCs w:val="20"/>
                <w:lang w:eastAsia="nl-NL"/>
              </w:rPr>
              <w:t xml:space="preserve">1F </w:t>
            </w:r>
            <w:r w:rsidR="5A926900" w:rsidRPr="0F1F2E57">
              <w:rPr>
                <w:rFonts w:eastAsia="Times New Roman"/>
                <w:sz w:val="20"/>
                <w:szCs w:val="20"/>
                <w:lang w:eastAsia="nl-NL"/>
              </w:rPr>
              <w:t>100</w:t>
            </w:r>
            <w:r w:rsidRPr="0F1F2E57">
              <w:rPr>
                <w:rFonts w:eastAsia="Times New Roman"/>
                <w:sz w:val="20"/>
                <w:szCs w:val="20"/>
                <w:lang w:eastAsia="nl-NL"/>
              </w:rPr>
              <w:t>%</w:t>
            </w:r>
            <w:r w:rsidR="00FF0FD8" w:rsidRPr="0F1F2E57">
              <w:rPr>
                <w:rFonts w:eastAsia="Times New Roman"/>
                <w:sz w:val="20"/>
                <w:szCs w:val="20"/>
                <w:lang w:eastAsia="nl-NL"/>
              </w:rPr>
              <w:t xml:space="preserve"> - </w:t>
            </w:r>
            <w:r w:rsidRPr="0F1F2E57">
              <w:rPr>
                <w:rFonts w:eastAsia="Times New Roman"/>
                <w:sz w:val="20"/>
                <w:szCs w:val="20"/>
                <w:lang w:eastAsia="nl-NL"/>
              </w:rPr>
              <w:t>2F</w:t>
            </w:r>
            <w:r w:rsidR="000B0F97" w:rsidRPr="0F1F2E57">
              <w:rPr>
                <w:rFonts w:eastAsia="Times New Roman"/>
                <w:sz w:val="20"/>
                <w:szCs w:val="20"/>
                <w:lang w:eastAsia="nl-NL"/>
              </w:rPr>
              <w:t xml:space="preserve"> </w:t>
            </w:r>
            <w:r w:rsidR="6B5F56DB" w:rsidRPr="0F1F2E57">
              <w:rPr>
                <w:rFonts w:eastAsia="Times New Roman"/>
                <w:sz w:val="20"/>
                <w:szCs w:val="20"/>
                <w:lang w:eastAsia="nl-NL"/>
              </w:rPr>
              <w:t>3</w:t>
            </w:r>
            <w:r w:rsidR="000B0F97" w:rsidRPr="0F1F2E57">
              <w:rPr>
                <w:rFonts w:eastAsia="Times New Roman"/>
                <w:sz w:val="20"/>
                <w:szCs w:val="20"/>
                <w:lang w:eastAsia="nl-NL"/>
              </w:rPr>
              <w:t>0%</w:t>
            </w:r>
          </w:p>
          <w:p w14:paraId="36B4B5C9" w14:textId="007147C6" w:rsidR="00661633" w:rsidRDefault="00661633"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Lezen</w:t>
            </w:r>
            <w:r w:rsidR="00FF0FD8" w:rsidRPr="0F1F2E57">
              <w:rPr>
                <w:rFonts w:eastAsia="Times New Roman"/>
                <w:sz w:val="20"/>
                <w:szCs w:val="20"/>
                <w:lang w:eastAsia="nl-NL"/>
              </w:rPr>
              <w:t xml:space="preserve">                 </w:t>
            </w:r>
            <w:r w:rsidRPr="0F1F2E57">
              <w:rPr>
                <w:rFonts w:eastAsia="Times New Roman"/>
                <w:sz w:val="20"/>
                <w:szCs w:val="20"/>
                <w:lang w:eastAsia="nl-NL"/>
              </w:rPr>
              <w:t xml:space="preserve"> 1F </w:t>
            </w:r>
            <w:r w:rsidR="2D5DD8D5" w:rsidRPr="0F1F2E57">
              <w:rPr>
                <w:rFonts w:eastAsia="Times New Roman"/>
                <w:sz w:val="20"/>
                <w:szCs w:val="20"/>
                <w:lang w:eastAsia="nl-NL"/>
              </w:rPr>
              <w:t>90</w:t>
            </w:r>
            <w:r w:rsidRPr="0F1F2E57">
              <w:rPr>
                <w:rFonts w:eastAsia="Times New Roman"/>
                <w:sz w:val="20"/>
                <w:szCs w:val="20"/>
                <w:lang w:eastAsia="nl-NL"/>
              </w:rPr>
              <w:t>%</w:t>
            </w:r>
            <w:r w:rsidR="01069DE1" w:rsidRPr="0F1F2E57">
              <w:rPr>
                <w:rFonts w:eastAsia="Times New Roman"/>
                <w:sz w:val="20"/>
                <w:szCs w:val="20"/>
                <w:lang w:eastAsia="nl-NL"/>
              </w:rPr>
              <w:t xml:space="preserve">  </w:t>
            </w:r>
            <w:r w:rsidR="00FF0FD8" w:rsidRPr="0F1F2E57">
              <w:rPr>
                <w:rFonts w:eastAsia="Times New Roman"/>
                <w:sz w:val="20"/>
                <w:szCs w:val="20"/>
                <w:lang w:eastAsia="nl-NL"/>
              </w:rPr>
              <w:t xml:space="preserve"> - </w:t>
            </w:r>
            <w:r w:rsidRPr="0F1F2E57">
              <w:rPr>
                <w:rFonts w:eastAsia="Times New Roman"/>
                <w:sz w:val="20"/>
                <w:szCs w:val="20"/>
                <w:lang w:eastAsia="nl-NL"/>
              </w:rPr>
              <w:t xml:space="preserve">2F </w:t>
            </w:r>
            <w:r w:rsidR="222A8E59" w:rsidRPr="0F1F2E57">
              <w:rPr>
                <w:rFonts w:eastAsia="Times New Roman"/>
                <w:sz w:val="20"/>
                <w:szCs w:val="20"/>
                <w:lang w:eastAsia="nl-NL"/>
              </w:rPr>
              <w:t>4</w:t>
            </w:r>
            <w:r w:rsidRPr="0F1F2E57">
              <w:rPr>
                <w:rFonts w:eastAsia="Times New Roman"/>
                <w:sz w:val="20"/>
                <w:szCs w:val="20"/>
                <w:lang w:eastAsia="nl-NL"/>
              </w:rPr>
              <w:t>0%</w:t>
            </w:r>
          </w:p>
          <w:p w14:paraId="43E8291D" w14:textId="3C7E27DC" w:rsidR="00C06573" w:rsidRPr="00FF0FD8" w:rsidRDefault="00C06573" w:rsidP="00FF0FD8">
            <w:pPr>
              <w:pStyle w:val="Lijstalinea"/>
              <w:rPr>
                <w:rFonts w:eastAsia="Times New Roman" w:cstheme="minorHAnsi"/>
                <w:sz w:val="20"/>
                <w:szCs w:val="20"/>
                <w:lang w:eastAsia="nl-NL"/>
              </w:rPr>
            </w:pPr>
          </w:p>
          <w:p w14:paraId="4ECBF318" w14:textId="60295AC9" w:rsidR="00C06573" w:rsidRPr="00850812" w:rsidRDefault="00C06573" w:rsidP="0F1F2E57">
            <w:pPr>
              <w:rPr>
                <w:rFonts w:eastAsia="Times New Roman"/>
                <w:sz w:val="20"/>
                <w:szCs w:val="20"/>
                <w:lang w:eastAsia="nl-NL"/>
              </w:rPr>
            </w:pPr>
            <w:r w:rsidRPr="0F1F2E57">
              <w:rPr>
                <w:rFonts w:eastAsia="Times New Roman"/>
                <w:sz w:val="20"/>
                <w:szCs w:val="20"/>
                <w:lang w:eastAsia="nl-NL"/>
              </w:rPr>
              <w:t xml:space="preserve">Vanaf </w:t>
            </w:r>
            <w:r w:rsidR="00266D74" w:rsidRPr="0F1F2E57">
              <w:rPr>
                <w:rFonts w:eastAsia="Times New Roman"/>
                <w:sz w:val="20"/>
                <w:szCs w:val="20"/>
                <w:lang w:eastAsia="nl-NL"/>
              </w:rPr>
              <w:t>het</w:t>
            </w:r>
            <w:r w:rsidRPr="0F1F2E57">
              <w:rPr>
                <w:rFonts w:eastAsia="Times New Roman"/>
                <w:sz w:val="20"/>
                <w:szCs w:val="20"/>
                <w:lang w:eastAsia="nl-NL"/>
              </w:rPr>
              <w:t xml:space="preserve"> schooljaar</w:t>
            </w:r>
            <w:r w:rsidR="00266D74" w:rsidRPr="0F1F2E57">
              <w:rPr>
                <w:rFonts w:eastAsia="Times New Roman"/>
                <w:sz w:val="20"/>
                <w:szCs w:val="20"/>
                <w:lang w:eastAsia="nl-NL"/>
              </w:rPr>
              <w:t xml:space="preserve"> 202</w:t>
            </w:r>
            <w:r w:rsidR="75032C17" w:rsidRPr="0F1F2E57">
              <w:rPr>
                <w:rFonts w:eastAsia="Times New Roman"/>
                <w:sz w:val="20"/>
                <w:szCs w:val="20"/>
                <w:lang w:eastAsia="nl-NL"/>
              </w:rPr>
              <w:t>2</w:t>
            </w:r>
            <w:r w:rsidR="00266D74" w:rsidRPr="0F1F2E57">
              <w:rPr>
                <w:rFonts w:eastAsia="Times New Roman"/>
                <w:sz w:val="20"/>
                <w:szCs w:val="20"/>
                <w:lang w:eastAsia="nl-NL"/>
              </w:rPr>
              <w:t>-202</w:t>
            </w:r>
            <w:r w:rsidR="7A298D4F" w:rsidRPr="0F1F2E57">
              <w:rPr>
                <w:rFonts w:eastAsia="Times New Roman"/>
                <w:sz w:val="20"/>
                <w:szCs w:val="20"/>
                <w:lang w:eastAsia="nl-NL"/>
              </w:rPr>
              <w:t>3</w:t>
            </w:r>
            <w:r w:rsidR="00266D74" w:rsidRPr="0F1F2E57">
              <w:rPr>
                <w:rFonts w:eastAsia="Times New Roman"/>
                <w:sz w:val="20"/>
                <w:szCs w:val="20"/>
                <w:lang w:eastAsia="nl-NL"/>
              </w:rPr>
              <w:t xml:space="preserve"> </w:t>
            </w:r>
            <w:r w:rsidRPr="0F1F2E57">
              <w:rPr>
                <w:rFonts w:eastAsia="Times New Roman"/>
                <w:sz w:val="20"/>
                <w:szCs w:val="20"/>
                <w:lang w:eastAsia="nl-NL"/>
              </w:rPr>
              <w:t>zijn er schooldoelen t.a.v</w:t>
            </w:r>
            <w:r w:rsidR="00E72437" w:rsidRPr="0F1F2E57">
              <w:rPr>
                <w:rFonts w:eastAsia="Times New Roman"/>
                <w:sz w:val="20"/>
                <w:szCs w:val="20"/>
                <w:lang w:eastAsia="nl-NL"/>
              </w:rPr>
              <w:t>.</w:t>
            </w:r>
            <w:r w:rsidRPr="0F1F2E57">
              <w:rPr>
                <w:rFonts w:eastAsia="Times New Roman"/>
                <w:sz w:val="20"/>
                <w:szCs w:val="20"/>
                <w:lang w:eastAsia="nl-NL"/>
              </w:rPr>
              <w:t xml:space="preserve"> de I, II en III </w:t>
            </w:r>
            <w:r w:rsidR="00AD022D" w:rsidRPr="0F1F2E57">
              <w:rPr>
                <w:rFonts w:eastAsia="Times New Roman"/>
                <w:sz w:val="20"/>
                <w:szCs w:val="20"/>
                <w:lang w:eastAsia="nl-NL"/>
              </w:rPr>
              <w:t>cito</w:t>
            </w:r>
            <w:r w:rsidRPr="0F1F2E57">
              <w:rPr>
                <w:rFonts w:eastAsia="Times New Roman"/>
                <w:sz w:val="20"/>
                <w:szCs w:val="20"/>
                <w:lang w:eastAsia="nl-NL"/>
              </w:rPr>
              <w:t>score</w:t>
            </w:r>
            <w:r w:rsidR="00AD022D" w:rsidRPr="0F1F2E57">
              <w:rPr>
                <w:rFonts w:eastAsia="Times New Roman"/>
                <w:sz w:val="20"/>
                <w:szCs w:val="20"/>
                <w:lang w:eastAsia="nl-NL"/>
              </w:rPr>
              <w:t>s</w:t>
            </w:r>
            <w:r w:rsidR="00EC43E4" w:rsidRPr="0F1F2E57">
              <w:rPr>
                <w:rFonts w:eastAsia="Times New Roman"/>
                <w:sz w:val="20"/>
                <w:szCs w:val="20"/>
                <w:lang w:eastAsia="nl-NL"/>
              </w:rPr>
              <w:t xml:space="preserve"> gesteld</w:t>
            </w:r>
            <w:r w:rsidR="00AD022D" w:rsidRPr="0F1F2E57">
              <w:rPr>
                <w:rFonts w:eastAsia="Times New Roman"/>
                <w:sz w:val="20"/>
                <w:szCs w:val="20"/>
                <w:lang w:eastAsia="nl-NL"/>
              </w:rPr>
              <w:t>:</w:t>
            </w:r>
          </w:p>
          <w:p w14:paraId="10C78406" w14:textId="0F884790"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Rekenen:</w:t>
            </w:r>
            <w:r w:rsidR="00FF0FD8" w:rsidRPr="0F1F2E57">
              <w:rPr>
                <w:rFonts w:eastAsia="Times New Roman"/>
                <w:sz w:val="20"/>
                <w:szCs w:val="20"/>
                <w:lang w:eastAsia="nl-NL"/>
              </w:rPr>
              <w:t xml:space="preserve">              </w:t>
            </w:r>
            <w:r w:rsidR="003A0A47" w:rsidRPr="0F1F2E57">
              <w:rPr>
                <w:rFonts w:eastAsia="Times New Roman"/>
                <w:sz w:val="20"/>
                <w:szCs w:val="20"/>
                <w:lang w:eastAsia="nl-NL"/>
              </w:rPr>
              <w:t xml:space="preserve"> </w:t>
            </w:r>
            <w:r w:rsidR="1FE16FAC" w:rsidRPr="0F1F2E57">
              <w:rPr>
                <w:rFonts w:eastAsia="Times New Roman"/>
                <w:sz w:val="20"/>
                <w:szCs w:val="20"/>
                <w:lang w:eastAsia="nl-NL"/>
              </w:rPr>
              <w:t>4</w:t>
            </w:r>
            <w:r w:rsidR="003A0A47" w:rsidRPr="0F1F2E57">
              <w:rPr>
                <w:rFonts w:eastAsia="Times New Roman"/>
                <w:sz w:val="20"/>
                <w:szCs w:val="20"/>
                <w:lang w:eastAsia="nl-NL"/>
              </w:rPr>
              <w:t>0%</w:t>
            </w:r>
          </w:p>
          <w:p w14:paraId="590441D6" w14:textId="20438FB8"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Spelling:</w:t>
            </w:r>
            <w:r w:rsidR="00FF0FD8" w:rsidRPr="0F1F2E57">
              <w:rPr>
                <w:rFonts w:eastAsia="Times New Roman"/>
                <w:sz w:val="20"/>
                <w:szCs w:val="20"/>
                <w:lang w:eastAsia="nl-NL"/>
              </w:rPr>
              <w:t xml:space="preserve">                </w:t>
            </w:r>
            <w:r w:rsidR="003A0A47" w:rsidRPr="0F1F2E57">
              <w:rPr>
                <w:rFonts w:eastAsia="Times New Roman"/>
                <w:sz w:val="20"/>
                <w:szCs w:val="20"/>
                <w:lang w:eastAsia="nl-NL"/>
              </w:rPr>
              <w:t xml:space="preserve"> </w:t>
            </w:r>
            <w:r w:rsidR="0A029339" w:rsidRPr="0F1F2E57">
              <w:rPr>
                <w:rFonts w:eastAsia="Times New Roman"/>
                <w:sz w:val="20"/>
                <w:szCs w:val="20"/>
                <w:lang w:eastAsia="nl-NL"/>
              </w:rPr>
              <w:t>40</w:t>
            </w:r>
            <w:r w:rsidR="003A0A47" w:rsidRPr="0F1F2E57">
              <w:rPr>
                <w:rFonts w:eastAsia="Times New Roman"/>
                <w:sz w:val="20"/>
                <w:szCs w:val="20"/>
                <w:lang w:eastAsia="nl-NL"/>
              </w:rPr>
              <w:t>%</w:t>
            </w:r>
          </w:p>
          <w:p w14:paraId="179B380E" w14:textId="7F20736D"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Lezen (DMT):</w:t>
            </w:r>
            <w:r w:rsidR="003A0A47" w:rsidRPr="0F1F2E57">
              <w:rPr>
                <w:rFonts w:eastAsia="Times New Roman"/>
                <w:sz w:val="20"/>
                <w:szCs w:val="20"/>
                <w:lang w:eastAsia="nl-NL"/>
              </w:rPr>
              <w:t xml:space="preserve"> </w:t>
            </w:r>
            <w:r w:rsidR="00FF0FD8" w:rsidRPr="0F1F2E57">
              <w:rPr>
                <w:rFonts w:eastAsia="Times New Roman"/>
                <w:sz w:val="20"/>
                <w:szCs w:val="20"/>
                <w:lang w:eastAsia="nl-NL"/>
              </w:rPr>
              <w:t xml:space="preserve">       </w:t>
            </w:r>
            <w:r w:rsidR="1608C3B5" w:rsidRPr="0F1F2E57">
              <w:rPr>
                <w:rFonts w:eastAsia="Times New Roman"/>
                <w:sz w:val="20"/>
                <w:szCs w:val="20"/>
                <w:lang w:eastAsia="nl-NL"/>
              </w:rPr>
              <w:t>6</w:t>
            </w:r>
            <w:r w:rsidR="003A0A47" w:rsidRPr="0F1F2E57">
              <w:rPr>
                <w:rFonts w:eastAsia="Times New Roman"/>
                <w:sz w:val="20"/>
                <w:szCs w:val="20"/>
                <w:lang w:eastAsia="nl-NL"/>
              </w:rPr>
              <w:t>0%</w:t>
            </w:r>
          </w:p>
          <w:p w14:paraId="236954F7" w14:textId="38C2E11C" w:rsidR="00C06573"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Begrijpend lezen:</w:t>
            </w:r>
            <w:r w:rsidR="003A0A47" w:rsidRPr="0F1F2E57">
              <w:rPr>
                <w:rFonts w:eastAsia="Times New Roman"/>
                <w:sz w:val="20"/>
                <w:szCs w:val="20"/>
                <w:lang w:eastAsia="nl-NL"/>
              </w:rPr>
              <w:t xml:space="preserve"> </w:t>
            </w:r>
            <w:r w:rsidR="64C7EF5C" w:rsidRPr="0F1F2E57">
              <w:rPr>
                <w:rFonts w:eastAsia="Times New Roman"/>
                <w:sz w:val="20"/>
                <w:szCs w:val="20"/>
                <w:lang w:eastAsia="nl-NL"/>
              </w:rPr>
              <w:t>5</w:t>
            </w:r>
            <w:r w:rsidR="003A0A47" w:rsidRPr="0F1F2E57">
              <w:rPr>
                <w:rFonts w:eastAsia="Times New Roman"/>
                <w:sz w:val="20"/>
                <w:szCs w:val="20"/>
                <w:lang w:eastAsia="nl-NL"/>
              </w:rPr>
              <w:t>0%</w:t>
            </w:r>
          </w:p>
          <w:p w14:paraId="0C7F8498" w14:textId="74BA58E9" w:rsidR="00043A6B" w:rsidRDefault="00043A6B" w:rsidP="00043A6B">
            <w:pPr>
              <w:rPr>
                <w:rFonts w:eastAsia="Times New Roman" w:cstheme="minorHAnsi"/>
                <w:sz w:val="20"/>
                <w:szCs w:val="20"/>
                <w:lang w:eastAsia="nl-NL"/>
              </w:rPr>
            </w:pPr>
          </w:p>
          <w:p w14:paraId="2BF1CB3F" w14:textId="5AC65774" w:rsidR="00043A6B" w:rsidRPr="00043A6B" w:rsidRDefault="00043A6B" w:rsidP="00043A6B">
            <w:pPr>
              <w:rPr>
                <w:rFonts w:eastAsia="Times New Roman" w:cstheme="minorHAnsi"/>
                <w:sz w:val="20"/>
                <w:szCs w:val="20"/>
                <w:lang w:eastAsia="nl-NL"/>
              </w:rPr>
            </w:pPr>
            <w:r>
              <w:rPr>
                <w:rFonts w:eastAsia="Times New Roman" w:cstheme="minorHAnsi"/>
                <w:sz w:val="20"/>
                <w:szCs w:val="20"/>
                <w:lang w:eastAsia="nl-NL"/>
              </w:rPr>
              <w:lastRenderedPageBreak/>
              <w:t>De doelen t.a.v. de referentieniveaus en de schooldoelen zijn opgenomen in het format van de groepsbespreking. Aan het einde van het schooljaar evalueren we of de schooldoelen bijgesteld kunnen worden.</w:t>
            </w:r>
          </w:p>
          <w:p w14:paraId="2868C117" w14:textId="55C45ABB" w:rsidR="00F317FE" w:rsidRPr="00850812" w:rsidRDefault="00F317FE" w:rsidP="00440A37">
            <w:pPr>
              <w:rPr>
                <w:rFonts w:eastAsia="Times New Roman" w:cstheme="minorHAnsi"/>
                <w:sz w:val="20"/>
                <w:szCs w:val="20"/>
                <w:u w:val="single"/>
                <w:lang w:eastAsia="nl-NL"/>
              </w:rPr>
            </w:pPr>
          </w:p>
          <w:p w14:paraId="68D9ADCB" w14:textId="6F16E2EE" w:rsidR="00F317FE" w:rsidRPr="00850812" w:rsidRDefault="00F317FE" w:rsidP="00440A37">
            <w:pPr>
              <w:rPr>
                <w:rFonts w:eastAsia="Times New Roman" w:cstheme="minorHAnsi"/>
                <w:sz w:val="20"/>
                <w:szCs w:val="20"/>
                <w:u w:val="single"/>
                <w:lang w:eastAsia="nl-NL"/>
              </w:rPr>
            </w:pPr>
            <w:r w:rsidRPr="00850812">
              <w:rPr>
                <w:rFonts w:eastAsia="Times New Roman" w:cstheme="minorHAnsi"/>
                <w:sz w:val="20"/>
                <w:szCs w:val="20"/>
                <w:u w:val="single"/>
                <w:lang w:eastAsia="nl-NL"/>
              </w:rPr>
              <w:t>Groepsdoelen en individuele doelen</w:t>
            </w:r>
          </w:p>
          <w:p w14:paraId="6A64BBEC" w14:textId="01D9C74B" w:rsidR="00B048F5" w:rsidRDefault="00C2566F" w:rsidP="0F1F2E57">
            <w:pPr>
              <w:rPr>
                <w:rFonts w:eastAsia="Times New Roman"/>
                <w:sz w:val="20"/>
                <w:szCs w:val="20"/>
                <w:lang w:eastAsia="nl-NL"/>
              </w:rPr>
            </w:pPr>
            <w:r w:rsidRPr="0F1F2E57">
              <w:rPr>
                <w:rFonts w:eastAsia="Times New Roman"/>
                <w:sz w:val="20"/>
                <w:szCs w:val="20"/>
                <w:lang w:eastAsia="nl-NL"/>
              </w:rPr>
              <w:t>De groeps</w:t>
            </w:r>
            <w:r w:rsidR="0056335A" w:rsidRPr="0F1F2E57">
              <w:rPr>
                <w:rFonts w:eastAsia="Times New Roman"/>
                <w:sz w:val="20"/>
                <w:szCs w:val="20"/>
                <w:lang w:eastAsia="nl-NL"/>
              </w:rPr>
              <w:t>doelen staan vermeld in het verslag van de groepsbespreking</w:t>
            </w:r>
            <w:r w:rsidR="009A19FF" w:rsidRPr="0F1F2E57">
              <w:rPr>
                <w:rFonts w:eastAsia="Times New Roman"/>
                <w:sz w:val="20"/>
                <w:szCs w:val="20"/>
                <w:lang w:eastAsia="nl-NL"/>
              </w:rPr>
              <w:t>,</w:t>
            </w:r>
            <w:r w:rsidR="0056335A" w:rsidRPr="0F1F2E57">
              <w:rPr>
                <w:rFonts w:eastAsia="Times New Roman"/>
                <w:sz w:val="20"/>
                <w:szCs w:val="20"/>
                <w:lang w:eastAsia="nl-NL"/>
              </w:rPr>
              <w:t xml:space="preserve"> </w:t>
            </w:r>
            <w:r w:rsidR="009A19FF" w:rsidRPr="0F1F2E57">
              <w:rPr>
                <w:rFonts w:eastAsia="Times New Roman"/>
                <w:sz w:val="20"/>
                <w:szCs w:val="20"/>
                <w:lang w:eastAsia="nl-NL"/>
              </w:rPr>
              <w:t>o</w:t>
            </w:r>
            <w:r w:rsidR="0056335A" w:rsidRPr="0F1F2E57">
              <w:rPr>
                <w:rFonts w:eastAsia="Times New Roman"/>
                <w:sz w:val="20"/>
                <w:szCs w:val="20"/>
                <w:lang w:eastAsia="nl-NL"/>
              </w:rPr>
              <w:t xml:space="preserve">ok worden de behaalde doelen </w:t>
            </w:r>
            <w:r w:rsidR="009A19FF" w:rsidRPr="0F1F2E57">
              <w:rPr>
                <w:rFonts w:eastAsia="Times New Roman"/>
                <w:sz w:val="20"/>
                <w:szCs w:val="20"/>
                <w:lang w:eastAsia="nl-NL"/>
              </w:rPr>
              <w:t>hierin vermeld. Voor de komende periode worden er nieuwe doelen zowel op leerling- als op groepsniveau gesteld (t.a.v</w:t>
            </w:r>
            <w:r w:rsidR="00A47825" w:rsidRPr="0F1F2E57">
              <w:rPr>
                <w:rFonts w:eastAsia="Times New Roman"/>
                <w:sz w:val="20"/>
                <w:szCs w:val="20"/>
                <w:lang w:eastAsia="nl-NL"/>
              </w:rPr>
              <w:t>.</w:t>
            </w:r>
            <w:r w:rsidR="009A19FF" w:rsidRPr="0F1F2E57">
              <w:rPr>
                <w:rFonts w:eastAsia="Times New Roman"/>
                <w:sz w:val="20"/>
                <w:szCs w:val="20"/>
                <w:lang w:eastAsia="nl-NL"/>
              </w:rPr>
              <w:t xml:space="preserve"> de I, II en III score).</w:t>
            </w:r>
            <w:r w:rsidR="00FC399F" w:rsidRPr="0F1F2E57">
              <w:rPr>
                <w:rFonts w:eastAsia="Times New Roman"/>
                <w:sz w:val="20"/>
                <w:szCs w:val="20"/>
                <w:lang w:eastAsia="nl-NL"/>
              </w:rPr>
              <w:t xml:space="preserve"> </w:t>
            </w:r>
            <w:r w:rsidR="13C019AF" w:rsidRPr="0F1F2E57">
              <w:rPr>
                <w:rFonts w:eastAsia="Times New Roman"/>
                <w:sz w:val="20"/>
                <w:szCs w:val="20"/>
                <w:lang w:eastAsia="nl-NL"/>
              </w:rPr>
              <w:t xml:space="preserve">Dit gebeurt ook op sociaal emotioneel gebied. </w:t>
            </w:r>
            <w:r w:rsidR="00FC399F" w:rsidRPr="0F1F2E57">
              <w:rPr>
                <w:rFonts w:eastAsia="Times New Roman"/>
                <w:sz w:val="20"/>
                <w:szCs w:val="20"/>
                <w:lang w:eastAsia="nl-NL"/>
              </w:rPr>
              <w:t>Op groepsniveau worden de gegevens in het verslag van de groepsbespreking vermeld.</w:t>
            </w:r>
          </w:p>
          <w:p w14:paraId="1BC55D77" w14:textId="20B5EEA5" w:rsidR="00315AA6" w:rsidRDefault="00315AA6" w:rsidP="0F1F2E57">
            <w:pPr>
              <w:rPr>
                <w:rFonts w:eastAsia="Times New Roman"/>
                <w:sz w:val="20"/>
                <w:szCs w:val="20"/>
                <w:lang w:eastAsia="nl-NL"/>
              </w:rPr>
            </w:pPr>
            <w:r w:rsidRPr="0F1F2E57">
              <w:rPr>
                <w:rFonts w:eastAsia="Times New Roman"/>
                <w:sz w:val="20"/>
                <w:szCs w:val="20"/>
                <w:lang w:eastAsia="nl-NL"/>
              </w:rPr>
              <w:t xml:space="preserve">Voor elk kind hebben we ook een individueel doel gesteld, deze staan op het </w:t>
            </w:r>
            <w:r w:rsidR="331313FE" w:rsidRPr="0F1F2E57">
              <w:rPr>
                <w:rFonts w:eastAsia="Times New Roman"/>
                <w:sz w:val="20"/>
                <w:szCs w:val="20"/>
                <w:lang w:eastAsia="nl-NL"/>
              </w:rPr>
              <w:t>W&amp;B</w:t>
            </w:r>
            <w:r w:rsidRPr="0F1F2E57">
              <w:rPr>
                <w:rFonts w:eastAsia="Times New Roman"/>
                <w:sz w:val="20"/>
                <w:szCs w:val="20"/>
                <w:lang w:eastAsia="nl-NL"/>
              </w:rPr>
              <w:t xml:space="preserve"> met alle toetsen uit Cito ve</w:t>
            </w:r>
            <w:r w:rsidR="00DA06BF" w:rsidRPr="0F1F2E57">
              <w:rPr>
                <w:rFonts w:eastAsia="Times New Roman"/>
                <w:sz w:val="20"/>
                <w:szCs w:val="20"/>
                <w:lang w:eastAsia="nl-NL"/>
              </w:rPr>
              <w:t>r</w:t>
            </w:r>
            <w:r w:rsidRPr="0F1F2E57">
              <w:rPr>
                <w:rFonts w:eastAsia="Times New Roman"/>
                <w:sz w:val="20"/>
                <w:szCs w:val="20"/>
                <w:lang w:eastAsia="nl-NL"/>
              </w:rPr>
              <w:t>meld.</w:t>
            </w:r>
          </w:p>
          <w:p w14:paraId="60A4E703" w14:textId="3F149128" w:rsidR="00C2566F" w:rsidRDefault="00C2566F" w:rsidP="00440A37">
            <w:pPr>
              <w:rPr>
                <w:rFonts w:eastAsia="Times New Roman" w:cstheme="minorHAnsi"/>
                <w:sz w:val="20"/>
                <w:szCs w:val="20"/>
                <w:lang w:eastAsia="nl-NL"/>
              </w:rPr>
            </w:pPr>
            <w:r>
              <w:rPr>
                <w:rFonts w:eastAsia="Times New Roman" w:cstheme="minorHAnsi"/>
                <w:sz w:val="20"/>
                <w:szCs w:val="20"/>
                <w:lang w:eastAsia="nl-NL"/>
              </w:rPr>
              <w:t>Dit wordt tijdens de groepsbespreking besproken</w:t>
            </w:r>
            <w:r w:rsidR="00DA06BF">
              <w:rPr>
                <w:rFonts w:eastAsia="Times New Roman" w:cstheme="minorHAnsi"/>
                <w:sz w:val="20"/>
                <w:szCs w:val="20"/>
                <w:lang w:eastAsia="nl-NL"/>
              </w:rPr>
              <w:t>.</w:t>
            </w:r>
          </w:p>
          <w:p w14:paraId="50092914" w14:textId="77777777" w:rsidR="00C2566F" w:rsidRPr="00850812" w:rsidRDefault="00C2566F" w:rsidP="00440A37">
            <w:pPr>
              <w:rPr>
                <w:rFonts w:eastAsia="Times New Roman" w:cstheme="minorHAnsi"/>
                <w:sz w:val="20"/>
                <w:szCs w:val="20"/>
                <w:lang w:eastAsia="nl-NL"/>
              </w:rPr>
            </w:pPr>
          </w:p>
          <w:p w14:paraId="2B089A42" w14:textId="18B18F77" w:rsidR="00FC399F" w:rsidRDefault="00FC399F"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Analyse</w:t>
            </w:r>
          </w:p>
          <w:p w14:paraId="58D7740C" w14:textId="1556CEA7" w:rsidR="009F0C6F" w:rsidRDefault="00C65B45" w:rsidP="79DE8CA3">
            <w:pPr>
              <w:shd w:val="clear" w:color="auto" w:fill="FFFFFF" w:themeFill="background1"/>
              <w:rPr>
                <w:rFonts w:eastAsia="Times New Roman"/>
                <w:color w:val="2A2A2A"/>
                <w:sz w:val="20"/>
                <w:szCs w:val="20"/>
                <w:lang w:eastAsia="nl-NL"/>
              </w:rPr>
            </w:pPr>
            <w:r w:rsidRPr="79DE8CA3">
              <w:rPr>
                <w:rFonts w:eastAsia="Times New Roman"/>
                <w:sz w:val="20"/>
                <w:szCs w:val="20"/>
                <w:lang w:eastAsia="nl-NL"/>
              </w:rPr>
              <w:t>We maken een trendanalyse n.a.v</w:t>
            </w:r>
            <w:r w:rsidR="005D12CF" w:rsidRPr="79DE8CA3">
              <w:rPr>
                <w:rFonts w:eastAsia="Times New Roman"/>
                <w:sz w:val="20"/>
                <w:szCs w:val="20"/>
                <w:lang w:eastAsia="nl-NL"/>
              </w:rPr>
              <w:t>.</w:t>
            </w:r>
            <w:r w:rsidRPr="79DE8CA3">
              <w:rPr>
                <w:rFonts w:eastAsia="Times New Roman"/>
                <w:sz w:val="20"/>
                <w:szCs w:val="20"/>
                <w:lang w:eastAsia="nl-NL"/>
              </w:rPr>
              <w:t xml:space="preserve"> de behaalde resultaten t.a.v. de vaardigheidsgroei, score</w:t>
            </w:r>
            <w:r w:rsidR="00E64C0D" w:rsidRPr="79DE8CA3">
              <w:rPr>
                <w:rFonts w:eastAsia="Times New Roman"/>
                <w:sz w:val="20"/>
                <w:szCs w:val="20"/>
                <w:lang w:eastAsia="nl-NL"/>
              </w:rPr>
              <w:t xml:space="preserve">s </w:t>
            </w:r>
            <w:r w:rsidRPr="79DE8CA3">
              <w:rPr>
                <w:rFonts w:eastAsia="Times New Roman"/>
                <w:sz w:val="20"/>
                <w:szCs w:val="20"/>
                <w:lang w:eastAsia="nl-NL"/>
              </w:rPr>
              <w:t>I t/m V en de I,</w:t>
            </w:r>
            <w:r w:rsidR="00701AF4" w:rsidRPr="79DE8CA3">
              <w:rPr>
                <w:rFonts w:eastAsia="Times New Roman"/>
                <w:sz w:val="20"/>
                <w:szCs w:val="20"/>
                <w:lang w:eastAsia="nl-NL"/>
              </w:rPr>
              <w:t xml:space="preserve"> </w:t>
            </w:r>
            <w:r w:rsidRPr="79DE8CA3">
              <w:rPr>
                <w:rFonts w:eastAsia="Times New Roman"/>
                <w:sz w:val="20"/>
                <w:szCs w:val="20"/>
                <w:lang w:eastAsia="nl-NL"/>
              </w:rPr>
              <w:t xml:space="preserve">II en III scores. Ook wordt er een analyse van </w:t>
            </w:r>
            <w:r w:rsidR="00592C42" w:rsidRPr="79DE8CA3">
              <w:rPr>
                <w:rFonts w:eastAsia="Times New Roman"/>
                <w:sz w:val="20"/>
                <w:szCs w:val="20"/>
                <w:lang w:eastAsia="nl-NL"/>
              </w:rPr>
              <w:t>de vaardigheid</w:t>
            </w:r>
            <w:r w:rsidR="00E64C0D" w:rsidRPr="79DE8CA3">
              <w:rPr>
                <w:rFonts w:eastAsia="Times New Roman"/>
                <w:sz w:val="20"/>
                <w:szCs w:val="20"/>
                <w:lang w:eastAsia="nl-NL"/>
              </w:rPr>
              <w:t>sgroei</w:t>
            </w:r>
            <w:r w:rsidRPr="79DE8CA3">
              <w:rPr>
                <w:rFonts w:eastAsia="Times New Roman"/>
                <w:sz w:val="20"/>
                <w:szCs w:val="20"/>
                <w:lang w:eastAsia="nl-NL"/>
              </w:rPr>
              <w:t xml:space="preserve"> gemaakt. </w:t>
            </w:r>
            <w:r w:rsidR="00592C42" w:rsidRPr="79DE8CA3">
              <w:rPr>
                <w:rFonts w:eastAsia="Times New Roman"/>
                <w:sz w:val="20"/>
                <w:szCs w:val="20"/>
                <w:lang w:eastAsia="nl-NL"/>
              </w:rPr>
              <w:t xml:space="preserve">Voor de doelen halen we de gegevens uit Cito en </w:t>
            </w:r>
            <w:proofErr w:type="spellStart"/>
            <w:r w:rsidR="00592C42" w:rsidRPr="79DE8CA3">
              <w:rPr>
                <w:rFonts w:eastAsia="Times New Roman"/>
                <w:sz w:val="20"/>
                <w:szCs w:val="20"/>
                <w:lang w:eastAsia="nl-NL"/>
              </w:rPr>
              <w:t>Parn</w:t>
            </w:r>
            <w:r w:rsidR="00E64C0D" w:rsidRPr="79DE8CA3">
              <w:rPr>
                <w:rFonts w:eastAsia="Times New Roman"/>
                <w:sz w:val="20"/>
                <w:szCs w:val="20"/>
                <w:lang w:eastAsia="nl-NL"/>
              </w:rPr>
              <w:t>a</w:t>
            </w:r>
            <w:r w:rsidR="00592C42" w:rsidRPr="79DE8CA3">
              <w:rPr>
                <w:rFonts w:eastAsia="Times New Roman"/>
                <w:sz w:val="20"/>
                <w:szCs w:val="20"/>
                <w:lang w:eastAsia="nl-NL"/>
              </w:rPr>
              <w:t>s</w:t>
            </w:r>
            <w:r w:rsidR="00C2566F" w:rsidRPr="79DE8CA3">
              <w:rPr>
                <w:rFonts w:eastAsia="Times New Roman"/>
                <w:sz w:val="20"/>
                <w:szCs w:val="20"/>
                <w:lang w:eastAsia="nl-NL"/>
              </w:rPr>
              <w:t>S</w:t>
            </w:r>
            <w:r w:rsidR="00592C42" w:rsidRPr="79DE8CA3">
              <w:rPr>
                <w:rFonts w:eastAsia="Times New Roman"/>
                <w:sz w:val="20"/>
                <w:szCs w:val="20"/>
                <w:lang w:eastAsia="nl-NL"/>
              </w:rPr>
              <w:t>ys</w:t>
            </w:r>
            <w:proofErr w:type="spellEnd"/>
            <w:r w:rsidR="00592C42" w:rsidRPr="79DE8CA3">
              <w:rPr>
                <w:rFonts w:eastAsia="Times New Roman"/>
                <w:sz w:val="20"/>
                <w:szCs w:val="20"/>
                <w:lang w:eastAsia="nl-NL"/>
              </w:rPr>
              <w:t xml:space="preserve">. </w:t>
            </w:r>
            <w:r w:rsidR="00701AF4" w:rsidRPr="79DE8CA3">
              <w:rPr>
                <w:rFonts w:eastAsia="Times New Roman"/>
                <w:sz w:val="20"/>
                <w:szCs w:val="20"/>
                <w:lang w:eastAsia="nl-NL"/>
              </w:rPr>
              <w:t>We halen d</w:t>
            </w:r>
            <w:r w:rsidR="00592C42" w:rsidRPr="79DE8CA3">
              <w:rPr>
                <w:rFonts w:eastAsia="Times New Roman"/>
                <w:sz w:val="20"/>
                <w:szCs w:val="20"/>
                <w:lang w:eastAsia="nl-NL"/>
              </w:rPr>
              <w:t>e vaardigheidsgroei uit Cit</w:t>
            </w:r>
            <w:r w:rsidR="00B15C3E" w:rsidRPr="79DE8CA3">
              <w:rPr>
                <w:rFonts w:eastAsia="Times New Roman"/>
                <w:sz w:val="20"/>
                <w:szCs w:val="20"/>
                <w:lang w:eastAsia="nl-NL"/>
              </w:rPr>
              <w:t xml:space="preserve">o </w:t>
            </w:r>
            <w:r w:rsidR="00592C42" w:rsidRPr="79DE8CA3">
              <w:rPr>
                <w:rFonts w:eastAsia="Times New Roman"/>
                <w:sz w:val="20"/>
                <w:szCs w:val="20"/>
                <w:lang w:eastAsia="nl-NL"/>
              </w:rPr>
              <w:t>evenals de categorie ana</w:t>
            </w:r>
            <w:r w:rsidR="00B15C3E" w:rsidRPr="79DE8CA3">
              <w:rPr>
                <w:rFonts w:eastAsia="Times New Roman"/>
                <w:sz w:val="20"/>
                <w:szCs w:val="20"/>
                <w:lang w:eastAsia="nl-NL"/>
              </w:rPr>
              <w:t>l</w:t>
            </w:r>
            <w:r w:rsidR="00592C42" w:rsidRPr="79DE8CA3">
              <w:rPr>
                <w:rFonts w:eastAsia="Times New Roman"/>
                <w:sz w:val="20"/>
                <w:szCs w:val="20"/>
                <w:lang w:eastAsia="nl-NL"/>
              </w:rPr>
              <w:t>yse</w:t>
            </w:r>
            <w:r w:rsidR="00B15C3E" w:rsidRPr="79DE8CA3">
              <w:rPr>
                <w:rFonts w:eastAsia="Times New Roman"/>
                <w:sz w:val="20"/>
                <w:szCs w:val="20"/>
                <w:lang w:eastAsia="nl-NL"/>
              </w:rPr>
              <w:t xml:space="preserve"> van rekenen en de DMT. Voor spelling gebruiken we de foutenanalyse</w:t>
            </w:r>
            <w:r w:rsidR="00E64C0D" w:rsidRPr="79DE8CA3">
              <w:rPr>
                <w:rFonts w:eastAsia="Times New Roman"/>
                <w:sz w:val="20"/>
                <w:szCs w:val="20"/>
                <w:lang w:eastAsia="nl-NL"/>
              </w:rPr>
              <w:t xml:space="preserve"> uit Cito</w:t>
            </w:r>
            <w:r w:rsidR="00B15C3E" w:rsidRPr="79DE8CA3">
              <w:rPr>
                <w:rFonts w:eastAsia="Times New Roman"/>
                <w:sz w:val="20"/>
                <w:szCs w:val="20"/>
                <w:lang w:eastAsia="nl-NL"/>
              </w:rPr>
              <w:t>.</w:t>
            </w:r>
            <w:r w:rsidR="003D2B47" w:rsidRPr="79DE8CA3">
              <w:rPr>
                <w:rFonts w:eastAsia="Times New Roman"/>
                <w:sz w:val="20"/>
                <w:szCs w:val="20"/>
                <w:lang w:eastAsia="nl-NL"/>
              </w:rPr>
              <w:t xml:space="preserve"> We gebruiken de </w:t>
            </w:r>
            <w:r w:rsidR="1F1A05A9" w:rsidRPr="79DE8CA3">
              <w:rPr>
                <w:rFonts w:eastAsia="Times New Roman"/>
                <w:sz w:val="20"/>
                <w:szCs w:val="20"/>
                <w:lang w:eastAsia="nl-NL"/>
              </w:rPr>
              <w:t>HGW-cyclus</w:t>
            </w:r>
            <w:r w:rsidR="00E64C0D" w:rsidRPr="79DE8CA3">
              <w:rPr>
                <w:rFonts w:eastAsia="Times New Roman"/>
                <w:sz w:val="20"/>
                <w:szCs w:val="20"/>
                <w:lang w:eastAsia="nl-NL"/>
              </w:rPr>
              <w:t xml:space="preserve">. </w:t>
            </w:r>
          </w:p>
          <w:p w14:paraId="4763B673" w14:textId="575B3F4E" w:rsidR="00592C42" w:rsidRDefault="00592C42" w:rsidP="00440A37">
            <w:pPr>
              <w:rPr>
                <w:rFonts w:eastAsia="Times New Roman" w:cstheme="minorHAnsi"/>
                <w:sz w:val="20"/>
                <w:szCs w:val="20"/>
                <w:lang w:eastAsia="nl-NL"/>
              </w:rPr>
            </w:pPr>
          </w:p>
          <w:p w14:paraId="629871E5" w14:textId="37CBEB81" w:rsidR="00592C42" w:rsidRDefault="00592C42"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Interve</w:t>
            </w:r>
            <w:r>
              <w:rPr>
                <w:rFonts w:eastAsia="Times New Roman" w:cstheme="minorHAnsi"/>
                <w:sz w:val="20"/>
                <w:szCs w:val="20"/>
                <w:u w:val="single"/>
                <w:lang w:eastAsia="nl-NL"/>
              </w:rPr>
              <w:t>n</w:t>
            </w:r>
            <w:r w:rsidRPr="00592C42">
              <w:rPr>
                <w:rFonts w:eastAsia="Times New Roman" w:cstheme="minorHAnsi"/>
                <w:sz w:val="20"/>
                <w:szCs w:val="20"/>
                <w:u w:val="single"/>
                <w:lang w:eastAsia="nl-NL"/>
              </w:rPr>
              <w:t>ties</w:t>
            </w:r>
          </w:p>
          <w:p w14:paraId="5CF635CD" w14:textId="57BCB1C6" w:rsidR="00592C42" w:rsidRDefault="00592C42" w:rsidP="0F1F2E57">
            <w:pPr>
              <w:rPr>
                <w:rFonts w:eastAsia="Times New Roman"/>
                <w:sz w:val="20"/>
                <w:szCs w:val="20"/>
                <w:lang w:eastAsia="nl-NL"/>
              </w:rPr>
            </w:pPr>
            <w:r w:rsidRPr="0F1F2E57">
              <w:rPr>
                <w:rFonts w:eastAsia="Times New Roman"/>
                <w:sz w:val="20"/>
                <w:szCs w:val="20"/>
                <w:lang w:eastAsia="nl-NL"/>
              </w:rPr>
              <w:t xml:space="preserve">Interventies die de groepsleerkracht wil gaan </w:t>
            </w:r>
            <w:r w:rsidR="001351E6" w:rsidRPr="0F1F2E57">
              <w:rPr>
                <w:rFonts w:eastAsia="Times New Roman"/>
                <w:sz w:val="20"/>
                <w:szCs w:val="20"/>
                <w:lang w:eastAsia="nl-NL"/>
              </w:rPr>
              <w:t>in</w:t>
            </w:r>
            <w:r w:rsidRPr="0F1F2E57">
              <w:rPr>
                <w:rFonts w:eastAsia="Times New Roman"/>
                <w:sz w:val="20"/>
                <w:szCs w:val="20"/>
                <w:lang w:eastAsia="nl-NL"/>
              </w:rPr>
              <w:t>zetten worden zowel</w:t>
            </w:r>
            <w:r w:rsidR="005D12CF" w:rsidRPr="0F1F2E57">
              <w:rPr>
                <w:rFonts w:eastAsia="Times New Roman"/>
                <w:sz w:val="20"/>
                <w:szCs w:val="20"/>
                <w:lang w:eastAsia="nl-NL"/>
              </w:rPr>
              <w:t xml:space="preserve"> op </w:t>
            </w:r>
            <w:r w:rsidRPr="0F1F2E57">
              <w:rPr>
                <w:rFonts w:eastAsia="Times New Roman"/>
                <w:sz w:val="20"/>
                <w:szCs w:val="20"/>
                <w:lang w:eastAsia="nl-NL"/>
              </w:rPr>
              <w:t>groeps</w:t>
            </w:r>
            <w:r w:rsidR="005D12CF" w:rsidRPr="0F1F2E57">
              <w:rPr>
                <w:rFonts w:eastAsia="Times New Roman"/>
                <w:sz w:val="20"/>
                <w:szCs w:val="20"/>
                <w:lang w:eastAsia="nl-NL"/>
              </w:rPr>
              <w:t xml:space="preserve">- </w:t>
            </w:r>
            <w:r w:rsidRPr="0F1F2E57">
              <w:rPr>
                <w:rFonts w:eastAsia="Times New Roman"/>
                <w:sz w:val="20"/>
                <w:szCs w:val="20"/>
                <w:lang w:eastAsia="nl-NL"/>
              </w:rPr>
              <w:t>als individueel niveau in het verslag van de groepsbespreking gezet. Dit document dient als basis voor de komende periode. Voor lezen</w:t>
            </w:r>
            <w:r w:rsidR="508639A6" w:rsidRPr="0F1F2E57">
              <w:rPr>
                <w:rFonts w:eastAsia="Times New Roman"/>
                <w:sz w:val="20"/>
                <w:szCs w:val="20"/>
                <w:lang w:eastAsia="nl-NL"/>
              </w:rPr>
              <w:t>, taal/</w:t>
            </w:r>
            <w:r w:rsidRPr="0F1F2E57">
              <w:rPr>
                <w:rFonts w:eastAsia="Times New Roman"/>
                <w:sz w:val="20"/>
                <w:szCs w:val="20"/>
                <w:lang w:eastAsia="nl-NL"/>
              </w:rPr>
              <w:t xml:space="preserve">spellen </w:t>
            </w:r>
            <w:r w:rsidR="037C0B40" w:rsidRPr="0F1F2E57">
              <w:rPr>
                <w:rFonts w:eastAsia="Times New Roman"/>
                <w:sz w:val="20"/>
                <w:szCs w:val="20"/>
                <w:lang w:eastAsia="nl-NL"/>
              </w:rPr>
              <w:t xml:space="preserve">en rekenen </w:t>
            </w:r>
            <w:r w:rsidRPr="0F1F2E57">
              <w:rPr>
                <w:rFonts w:eastAsia="Times New Roman"/>
                <w:sz w:val="20"/>
                <w:szCs w:val="20"/>
                <w:lang w:eastAsia="nl-NL"/>
              </w:rPr>
              <w:t>worden groepsplannen opgesteld</w:t>
            </w:r>
            <w:r w:rsidR="001351E6" w:rsidRPr="0F1F2E57">
              <w:rPr>
                <w:rFonts w:eastAsia="Times New Roman"/>
                <w:sz w:val="20"/>
                <w:szCs w:val="20"/>
                <w:lang w:eastAsia="nl-NL"/>
              </w:rPr>
              <w:t>.</w:t>
            </w:r>
            <w:r w:rsidR="56ECD00A" w:rsidRPr="0F1F2E57">
              <w:rPr>
                <w:rFonts w:eastAsia="Times New Roman"/>
                <w:sz w:val="20"/>
                <w:szCs w:val="20"/>
                <w:lang w:eastAsia="nl-NL"/>
              </w:rPr>
              <w:t xml:space="preserve"> </w:t>
            </w:r>
            <w:r w:rsidRPr="0F1F2E57">
              <w:rPr>
                <w:rFonts w:eastAsia="Times New Roman"/>
                <w:sz w:val="20"/>
                <w:szCs w:val="20"/>
                <w:lang w:eastAsia="nl-NL"/>
              </w:rPr>
              <w:t xml:space="preserve">De groepsplannen staan in </w:t>
            </w:r>
            <w:proofErr w:type="spellStart"/>
            <w:r w:rsidR="2E77E83C" w:rsidRPr="0F1F2E57">
              <w:rPr>
                <w:rFonts w:eastAsia="Times New Roman"/>
                <w:sz w:val="20"/>
                <w:szCs w:val="20"/>
                <w:lang w:eastAsia="nl-NL"/>
              </w:rPr>
              <w:t>Parnassys</w:t>
            </w:r>
            <w:proofErr w:type="spellEnd"/>
            <w:r w:rsidR="2E77E83C" w:rsidRPr="0F1F2E57">
              <w:rPr>
                <w:rFonts w:eastAsia="Times New Roman"/>
                <w:sz w:val="20"/>
                <w:szCs w:val="20"/>
                <w:lang w:eastAsia="nl-NL"/>
              </w:rPr>
              <w:t>-groep-map</w:t>
            </w:r>
            <w:r w:rsidRPr="0F1F2E57">
              <w:rPr>
                <w:rFonts w:eastAsia="Times New Roman"/>
                <w:sz w:val="20"/>
                <w:szCs w:val="20"/>
                <w:lang w:eastAsia="nl-NL"/>
              </w:rPr>
              <w:t>.</w:t>
            </w:r>
          </w:p>
          <w:p w14:paraId="7B36CF96" w14:textId="7F77C961" w:rsidR="00592C42" w:rsidRDefault="5D53666E" w:rsidP="0F1F2E57">
            <w:pPr>
              <w:rPr>
                <w:rFonts w:eastAsia="Times New Roman"/>
                <w:sz w:val="20"/>
                <w:szCs w:val="20"/>
                <w:lang w:eastAsia="nl-NL"/>
              </w:rPr>
            </w:pPr>
            <w:r w:rsidRPr="0F1F2E57">
              <w:rPr>
                <w:rFonts w:eastAsia="Times New Roman"/>
                <w:sz w:val="20"/>
                <w:szCs w:val="20"/>
                <w:lang w:eastAsia="nl-NL"/>
              </w:rPr>
              <w:t>D</w:t>
            </w:r>
            <w:r w:rsidR="00592C42" w:rsidRPr="0F1F2E57">
              <w:rPr>
                <w:rFonts w:eastAsia="Times New Roman"/>
                <w:sz w:val="20"/>
                <w:szCs w:val="20"/>
                <w:lang w:eastAsia="nl-NL"/>
              </w:rPr>
              <w:t xml:space="preserve">e kinderen worden op basis van onderwijsbehoeften geclusterd. </w:t>
            </w:r>
          </w:p>
          <w:p w14:paraId="28109C33" w14:textId="7F247AC7" w:rsidR="000F081B" w:rsidRDefault="000F081B" w:rsidP="0F1F2E57">
            <w:pPr>
              <w:rPr>
                <w:rFonts w:eastAsia="Times New Roman"/>
                <w:sz w:val="20"/>
                <w:szCs w:val="20"/>
                <w:lang w:eastAsia="nl-NL"/>
              </w:rPr>
            </w:pPr>
            <w:r w:rsidRPr="0F1F2E57">
              <w:rPr>
                <w:rFonts w:eastAsia="Times New Roman"/>
                <w:sz w:val="20"/>
                <w:szCs w:val="20"/>
                <w:lang w:eastAsia="nl-NL"/>
              </w:rPr>
              <w:t xml:space="preserve">Naast de interventies die de groepsleerkracht uitvoert zijn er </w:t>
            </w:r>
            <w:r w:rsidR="008D24B1" w:rsidRPr="0F1F2E57">
              <w:rPr>
                <w:rFonts w:eastAsia="Times New Roman"/>
                <w:sz w:val="20"/>
                <w:szCs w:val="20"/>
                <w:lang w:eastAsia="nl-NL"/>
              </w:rPr>
              <w:t xml:space="preserve">soms </w:t>
            </w:r>
            <w:r w:rsidRPr="0F1F2E57">
              <w:rPr>
                <w:rFonts w:eastAsia="Times New Roman"/>
                <w:sz w:val="20"/>
                <w:szCs w:val="20"/>
                <w:lang w:eastAsia="nl-NL"/>
              </w:rPr>
              <w:t xml:space="preserve">mogelijkheden om op </w:t>
            </w:r>
            <w:r w:rsidR="012D227B" w:rsidRPr="0F1F2E57">
              <w:rPr>
                <w:rFonts w:eastAsia="Times New Roman"/>
                <w:sz w:val="20"/>
                <w:szCs w:val="20"/>
                <w:lang w:eastAsia="nl-NL"/>
              </w:rPr>
              <w:t>leerling niveau</w:t>
            </w:r>
            <w:r w:rsidRPr="0F1F2E57">
              <w:rPr>
                <w:rFonts w:eastAsia="Times New Roman"/>
                <w:sz w:val="20"/>
                <w:szCs w:val="20"/>
                <w:lang w:eastAsia="nl-NL"/>
              </w:rPr>
              <w:t xml:space="preserve"> ondersteuning te geven door een onderwijsassistent. In schooljaar 202</w:t>
            </w:r>
            <w:r w:rsidR="5973C53E" w:rsidRPr="0F1F2E57">
              <w:rPr>
                <w:rFonts w:eastAsia="Times New Roman"/>
                <w:sz w:val="20"/>
                <w:szCs w:val="20"/>
                <w:lang w:eastAsia="nl-NL"/>
              </w:rPr>
              <w:t>2</w:t>
            </w:r>
            <w:r w:rsidRPr="0F1F2E57">
              <w:rPr>
                <w:rFonts w:eastAsia="Times New Roman"/>
                <w:sz w:val="20"/>
                <w:szCs w:val="20"/>
                <w:lang w:eastAsia="nl-NL"/>
              </w:rPr>
              <w:t>-202</w:t>
            </w:r>
            <w:r w:rsidR="6E17463F" w:rsidRPr="0F1F2E57">
              <w:rPr>
                <w:rFonts w:eastAsia="Times New Roman"/>
                <w:sz w:val="20"/>
                <w:szCs w:val="20"/>
                <w:lang w:eastAsia="nl-NL"/>
              </w:rPr>
              <w:t>3</w:t>
            </w:r>
            <w:r w:rsidRPr="0F1F2E57">
              <w:rPr>
                <w:rFonts w:eastAsia="Times New Roman"/>
                <w:sz w:val="20"/>
                <w:szCs w:val="20"/>
                <w:lang w:eastAsia="nl-NL"/>
              </w:rPr>
              <w:t xml:space="preserve"> kan dit bekostigd </w:t>
            </w:r>
            <w:r w:rsidR="00FB508B" w:rsidRPr="0F1F2E57">
              <w:rPr>
                <w:rFonts w:eastAsia="Times New Roman"/>
                <w:sz w:val="20"/>
                <w:szCs w:val="20"/>
                <w:lang w:eastAsia="nl-NL"/>
              </w:rPr>
              <w:t xml:space="preserve">worden </w:t>
            </w:r>
            <w:r w:rsidR="004E29DA" w:rsidRPr="0F1F2E57">
              <w:rPr>
                <w:rFonts w:eastAsia="Times New Roman"/>
                <w:sz w:val="20"/>
                <w:szCs w:val="20"/>
                <w:lang w:eastAsia="nl-NL"/>
              </w:rPr>
              <w:t>uit</w:t>
            </w:r>
            <w:r w:rsidRPr="0F1F2E57">
              <w:rPr>
                <w:rFonts w:eastAsia="Times New Roman"/>
                <w:sz w:val="20"/>
                <w:szCs w:val="20"/>
                <w:lang w:eastAsia="nl-NL"/>
              </w:rPr>
              <w:t xml:space="preserve"> de </w:t>
            </w:r>
            <w:r w:rsidR="3070A6B8" w:rsidRPr="0F1F2E57">
              <w:rPr>
                <w:rFonts w:eastAsia="Times New Roman"/>
                <w:sz w:val="20"/>
                <w:szCs w:val="20"/>
                <w:lang w:eastAsia="nl-NL"/>
              </w:rPr>
              <w:t>NPO-middelen</w:t>
            </w:r>
            <w:r w:rsidR="452D0406" w:rsidRPr="0F1F2E57">
              <w:rPr>
                <w:rFonts w:eastAsia="Times New Roman"/>
                <w:sz w:val="20"/>
                <w:szCs w:val="20"/>
                <w:lang w:eastAsia="nl-NL"/>
              </w:rPr>
              <w:t xml:space="preserve"> of door het SWV</w:t>
            </w:r>
            <w:r w:rsidRPr="0F1F2E57">
              <w:rPr>
                <w:rFonts w:eastAsia="Times New Roman"/>
                <w:sz w:val="20"/>
                <w:szCs w:val="20"/>
                <w:lang w:eastAsia="nl-NL"/>
              </w:rPr>
              <w:t>.</w:t>
            </w:r>
          </w:p>
          <w:p w14:paraId="79335844" w14:textId="2446C396" w:rsidR="00B865E0" w:rsidRDefault="00B865E0" w:rsidP="00440A37">
            <w:pPr>
              <w:rPr>
                <w:rFonts w:eastAsia="Times New Roman" w:cstheme="minorHAnsi"/>
                <w:sz w:val="20"/>
                <w:szCs w:val="20"/>
                <w:lang w:eastAsia="nl-NL"/>
              </w:rPr>
            </w:pPr>
          </w:p>
          <w:p w14:paraId="2AD20E16" w14:textId="0CDE50BB" w:rsidR="008D24B1" w:rsidRPr="00313CBA" w:rsidRDefault="008D24B1" w:rsidP="00440A37">
            <w:pPr>
              <w:rPr>
                <w:rFonts w:eastAsia="Times New Roman" w:cstheme="minorHAnsi"/>
                <w:sz w:val="20"/>
                <w:szCs w:val="20"/>
                <w:u w:val="single"/>
                <w:lang w:eastAsia="nl-NL"/>
              </w:rPr>
            </w:pPr>
            <w:r w:rsidRPr="00313CBA">
              <w:rPr>
                <w:rFonts w:eastAsia="Times New Roman" w:cstheme="minorHAnsi"/>
                <w:sz w:val="20"/>
                <w:szCs w:val="20"/>
                <w:u w:val="single"/>
                <w:lang w:eastAsia="nl-NL"/>
              </w:rPr>
              <w:t>Leerlijnen</w:t>
            </w:r>
          </w:p>
          <w:p w14:paraId="366B443E" w14:textId="56DE4F12" w:rsidR="00921C8F" w:rsidRDefault="008D24B1" w:rsidP="0F1F2E57">
            <w:pPr>
              <w:rPr>
                <w:rFonts w:eastAsia="Times New Roman"/>
                <w:sz w:val="20"/>
                <w:szCs w:val="20"/>
                <w:lang w:eastAsia="nl-NL"/>
              </w:rPr>
            </w:pPr>
            <w:r w:rsidRPr="0F1F2E57">
              <w:rPr>
                <w:rFonts w:eastAsia="Times New Roman"/>
                <w:sz w:val="20"/>
                <w:szCs w:val="20"/>
                <w:lang w:eastAsia="nl-NL"/>
              </w:rPr>
              <w:t xml:space="preserve">De groepsleerkrachten zijn </w:t>
            </w:r>
            <w:r w:rsidR="0006D2F3" w:rsidRPr="0F1F2E57">
              <w:rPr>
                <w:rFonts w:eastAsia="Times New Roman"/>
                <w:sz w:val="20"/>
                <w:szCs w:val="20"/>
                <w:lang w:eastAsia="nl-NL"/>
              </w:rPr>
              <w:t xml:space="preserve">nog niet </w:t>
            </w:r>
            <w:r w:rsidRPr="0F1F2E57">
              <w:rPr>
                <w:rFonts w:eastAsia="Times New Roman"/>
                <w:sz w:val="20"/>
                <w:szCs w:val="20"/>
                <w:lang w:eastAsia="nl-NL"/>
              </w:rPr>
              <w:t xml:space="preserve">bekend met </w:t>
            </w:r>
            <w:r w:rsidR="382D346A" w:rsidRPr="0F1F2E57">
              <w:rPr>
                <w:rFonts w:eastAsia="Times New Roman"/>
                <w:sz w:val="20"/>
                <w:szCs w:val="20"/>
                <w:lang w:eastAsia="nl-NL"/>
              </w:rPr>
              <w:t>alle</w:t>
            </w:r>
            <w:r w:rsidRPr="0F1F2E57">
              <w:rPr>
                <w:rFonts w:eastAsia="Times New Roman"/>
                <w:sz w:val="20"/>
                <w:szCs w:val="20"/>
                <w:lang w:eastAsia="nl-NL"/>
              </w:rPr>
              <w:t xml:space="preserve"> leerlijnen</w:t>
            </w:r>
            <w:r w:rsidR="3CA5D907" w:rsidRPr="0F1F2E57">
              <w:rPr>
                <w:rFonts w:eastAsia="Times New Roman"/>
                <w:sz w:val="20"/>
                <w:szCs w:val="20"/>
                <w:lang w:eastAsia="nl-NL"/>
              </w:rPr>
              <w:t xml:space="preserve"> (Nieuw leren)</w:t>
            </w:r>
            <w:r w:rsidR="00221C6B" w:rsidRPr="0F1F2E57">
              <w:rPr>
                <w:rFonts w:eastAsia="Times New Roman"/>
                <w:sz w:val="20"/>
                <w:szCs w:val="20"/>
                <w:lang w:eastAsia="nl-NL"/>
              </w:rPr>
              <w:t>.</w:t>
            </w:r>
            <w:r w:rsidRPr="0F1F2E57">
              <w:rPr>
                <w:rFonts w:eastAsia="Times New Roman"/>
                <w:sz w:val="20"/>
                <w:szCs w:val="20"/>
                <w:lang w:eastAsia="nl-NL"/>
              </w:rPr>
              <w:t xml:space="preserve"> </w:t>
            </w:r>
            <w:r w:rsidR="00221C6B" w:rsidRPr="0F1F2E57">
              <w:rPr>
                <w:rFonts w:eastAsia="Times New Roman"/>
                <w:sz w:val="20"/>
                <w:szCs w:val="20"/>
                <w:lang w:eastAsia="nl-NL"/>
              </w:rPr>
              <w:t>H</w:t>
            </w:r>
            <w:r w:rsidRPr="0F1F2E57">
              <w:rPr>
                <w:rFonts w:eastAsia="Times New Roman"/>
                <w:sz w:val="20"/>
                <w:szCs w:val="20"/>
                <w:lang w:eastAsia="nl-NL"/>
              </w:rPr>
              <w:t>ierin staan vanaf groep 6 naast de 1</w:t>
            </w:r>
            <w:r w:rsidR="00083F37" w:rsidRPr="0F1F2E57">
              <w:rPr>
                <w:rFonts w:eastAsia="Times New Roman"/>
                <w:sz w:val="20"/>
                <w:szCs w:val="20"/>
                <w:lang w:eastAsia="nl-NL"/>
              </w:rPr>
              <w:t>F</w:t>
            </w:r>
            <w:r w:rsidRPr="0F1F2E57">
              <w:rPr>
                <w:rFonts w:eastAsia="Times New Roman"/>
                <w:sz w:val="20"/>
                <w:szCs w:val="20"/>
                <w:lang w:eastAsia="nl-NL"/>
              </w:rPr>
              <w:t xml:space="preserve"> doelen ook 2F/1S doelen vermeld. Deze doelen willen we naast de methode leggen om te bekijken of er een verschil</w:t>
            </w:r>
            <w:r w:rsidR="00703F29" w:rsidRPr="0F1F2E57">
              <w:rPr>
                <w:rFonts w:eastAsia="Times New Roman"/>
                <w:sz w:val="20"/>
                <w:szCs w:val="20"/>
                <w:lang w:eastAsia="nl-NL"/>
              </w:rPr>
              <w:t xml:space="preserve"> zit</w:t>
            </w:r>
            <w:r w:rsidRPr="0F1F2E57">
              <w:rPr>
                <w:rFonts w:eastAsia="Times New Roman"/>
                <w:sz w:val="20"/>
                <w:szCs w:val="20"/>
                <w:lang w:eastAsia="nl-NL"/>
              </w:rPr>
              <w:t xml:space="preserve"> in het aanbod van de methode </w:t>
            </w:r>
            <w:r w:rsidR="00083F37" w:rsidRPr="0F1F2E57">
              <w:rPr>
                <w:rFonts w:eastAsia="Times New Roman"/>
                <w:sz w:val="20"/>
                <w:szCs w:val="20"/>
                <w:lang w:eastAsia="nl-NL"/>
              </w:rPr>
              <w:t>en de leerlijnen.</w:t>
            </w:r>
            <w:r w:rsidR="4008AA0B" w:rsidRPr="0F1F2E57">
              <w:rPr>
                <w:rFonts w:eastAsia="Times New Roman"/>
                <w:sz w:val="20"/>
                <w:szCs w:val="20"/>
                <w:lang w:eastAsia="nl-NL"/>
              </w:rPr>
              <w:t xml:space="preserve"> Afgelopen jaar hebben we drie methodes geïmplementeerd. Dit is de volgende stap.</w:t>
            </w:r>
          </w:p>
          <w:p w14:paraId="7E9A6224" w14:textId="77777777" w:rsidR="007F48BA" w:rsidRDefault="007F48BA" w:rsidP="00440A37">
            <w:pPr>
              <w:rPr>
                <w:rFonts w:eastAsia="Times New Roman" w:cstheme="minorHAnsi"/>
                <w:sz w:val="20"/>
                <w:szCs w:val="20"/>
                <w:u w:val="single"/>
                <w:lang w:eastAsia="nl-NL"/>
              </w:rPr>
            </w:pPr>
          </w:p>
          <w:p w14:paraId="488F2E46" w14:textId="572C1486" w:rsidR="00492B11" w:rsidRPr="00492B11" w:rsidRDefault="00492B11" w:rsidP="00440A37">
            <w:pPr>
              <w:rPr>
                <w:rFonts w:eastAsia="Times New Roman" w:cstheme="minorHAnsi"/>
                <w:sz w:val="20"/>
                <w:szCs w:val="20"/>
                <w:u w:val="single"/>
                <w:lang w:eastAsia="nl-NL"/>
              </w:rPr>
            </w:pPr>
            <w:r w:rsidRPr="00492B11">
              <w:rPr>
                <w:rFonts w:eastAsia="Times New Roman" w:cstheme="minorHAnsi"/>
                <w:sz w:val="20"/>
                <w:szCs w:val="20"/>
                <w:u w:val="single"/>
                <w:lang w:eastAsia="nl-NL"/>
              </w:rPr>
              <w:t>NPO middelen</w:t>
            </w:r>
          </w:p>
          <w:p w14:paraId="6DB0207B" w14:textId="19E65647" w:rsidR="006867E5" w:rsidRDefault="00FF0FD8" w:rsidP="0F1F2E57">
            <w:pPr>
              <w:rPr>
                <w:rFonts w:eastAsia="Times New Roman"/>
                <w:sz w:val="20"/>
                <w:szCs w:val="20"/>
                <w:lang w:eastAsia="nl-NL"/>
              </w:rPr>
            </w:pPr>
            <w:r w:rsidRPr="79DE8CA3">
              <w:rPr>
                <w:rFonts w:eastAsia="Times New Roman"/>
                <w:sz w:val="20"/>
                <w:szCs w:val="20"/>
                <w:lang w:eastAsia="nl-NL"/>
              </w:rPr>
              <w:t xml:space="preserve">M.b.v. de </w:t>
            </w:r>
            <w:r w:rsidR="12E8D0EE" w:rsidRPr="79DE8CA3">
              <w:rPr>
                <w:rFonts w:eastAsia="Times New Roman"/>
                <w:sz w:val="20"/>
                <w:szCs w:val="20"/>
                <w:lang w:eastAsia="nl-NL"/>
              </w:rPr>
              <w:t>NPO-middelen</w:t>
            </w:r>
            <w:r w:rsidRPr="79DE8CA3">
              <w:rPr>
                <w:rFonts w:eastAsia="Times New Roman"/>
                <w:sz w:val="20"/>
                <w:szCs w:val="20"/>
                <w:lang w:eastAsia="nl-NL"/>
              </w:rPr>
              <w:t xml:space="preserve"> </w:t>
            </w:r>
            <w:r w:rsidR="788A13FF" w:rsidRPr="79DE8CA3">
              <w:rPr>
                <w:rFonts w:eastAsia="Times New Roman"/>
                <w:sz w:val="20"/>
                <w:szCs w:val="20"/>
                <w:lang w:eastAsia="nl-NL"/>
              </w:rPr>
              <w:t xml:space="preserve">wordt </w:t>
            </w:r>
            <w:r w:rsidRPr="79DE8CA3">
              <w:rPr>
                <w:rFonts w:eastAsia="Times New Roman"/>
                <w:sz w:val="20"/>
                <w:szCs w:val="20"/>
                <w:lang w:eastAsia="nl-NL"/>
              </w:rPr>
              <w:t xml:space="preserve">in het schooljaar </w:t>
            </w:r>
            <w:r w:rsidR="0099657E" w:rsidRPr="79DE8CA3">
              <w:rPr>
                <w:rFonts w:eastAsia="Times New Roman"/>
                <w:sz w:val="20"/>
                <w:szCs w:val="20"/>
                <w:lang w:eastAsia="nl-NL"/>
              </w:rPr>
              <w:t>202</w:t>
            </w:r>
            <w:r w:rsidR="16FE6D8E" w:rsidRPr="79DE8CA3">
              <w:rPr>
                <w:rFonts w:eastAsia="Times New Roman"/>
                <w:sz w:val="20"/>
                <w:szCs w:val="20"/>
                <w:lang w:eastAsia="nl-NL"/>
              </w:rPr>
              <w:t>2</w:t>
            </w:r>
            <w:r w:rsidR="0099657E" w:rsidRPr="79DE8CA3">
              <w:rPr>
                <w:rFonts w:eastAsia="Times New Roman"/>
                <w:sz w:val="20"/>
                <w:szCs w:val="20"/>
                <w:lang w:eastAsia="nl-NL"/>
              </w:rPr>
              <w:t>-202</w:t>
            </w:r>
            <w:r w:rsidR="41622047" w:rsidRPr="79DE8CA3">
              <w:rPr>
                <w:rFonts w:eastAsia="Times New Roman"/>
                <w:sz w:val="20"/>
                <w:szCs w:val="20"/>
                <w:lang w:eastAsia="nl-NL"/>
              </w:rPr>
              <w:t>3</w:t>
            </w:r>
            <w:r w:rsidRPr="79DE8CA3">
              <w:rPr>
                <w:rFonts w:eastAsia="Times New Roman"/>
                <w:sz w:val="20"/>
                <w:szCs w:val="20"/>
                <w:lang w:eastAsia="nl-NL"/>
              </w:rPr>
              <w:t xml:space="preserve"> extra </w:t>
            </w:r>
            <w:r w:rsidR="00492B11" w:rsidRPr="79DE8CA3">
              <w:rPr>
                <w:rFonts w:eastAsia="Times New Roman"/>
                <w:sz w:val="20"/>
                <w:szCs w:val="20"/>
                <w:lang w:eastAsia="nl-NL"/>
              </w:rPr>
              <w:t>ondersteuning</w:t>
            </w:r>
            <w:r w:rsidRPr="79DE8CA3">
              <w:rPr>
                <w:rFonts w:eastAsia="Times New Roman"/>
                <w:sz w:val="20"/>
                <w:szCs w:val="20"/>
                <w:lang w:eastAsia="nl-NL"/>
              </w:rPr>
              <w:t xml:space="preserve"> verleend</w:t>
            </w:r>
            <w:r w:rsidR="00492B11" w:rsidRPr="79DE8CA3">
              <w:rPr>
                <w:rFonts w:eastAsia="Times New Roman"/>
                <w:sz w:val="20"/>
                <w:szCs w:val="20"/>
                <w:lang w:eastAsia="nl-NL"/>
              </w:rPr>
              <w:t xml:space="preserve"> aan groepen en/of leerlingen</w:t>
            </w:r>
            <w:r w:rsidRPr="79DE8CA3">
              <w:rPr>
                <w:rFonts w:eastAsia="Times New Roman"/>
                <w:sz w:val="20"/>
                <w:szCs w:val="20"/>
                <w:lang w:eastAsia="nl-NL"/>
              </w:rPr>
              <w:t xml:space="preserve"> op basis van de onderwijsbehoeften die wij </w:t>
            </w:r>
            <w:r w:rsidR="00461542" w:rsidRPr="79DE8CA3">
              <w:rPr>
                <w:rFonts w:eastAsia="Times New Roman"/>
                <w:sz w:val="20"/>
                <w:szCs w:val="20"/>
                <w:lang w:eastAsia="nl-NL"/>
              </w:rPr>
              <w:t xml:space="preserve">vooraf </w:t>
            </w:r>
            <w:r w:rsidRPr="79DE8CA3">
              <w:rPr>
                <w:rFonts w:eastAsia="Times New Roman"/>
                <w:sz w:val="20"/>
                <w:szCs w:val="20"/>
                <w:lang w:eastAsia="nl-NL"/>
              </w:rPr>
              <w:t>in kaart hebben gebracht</w:t>
            </w:r>
            <w:r w:rsidR="00492B11" w:rsidRPr="79DE8CA3">
              <w:rPr>
                <w:rFonts w:eastAsia="Times New Roman"/>
                <w:sz w:val="20"/>
                <w:szCs w:val="20"/>
                <w:lang w:eastAsia="nl-NL"/>
              </w:rPr>
              <w:t>.</w:t>
            </w:r>
            <w:r w:rsidR="004A6016" w:rsidRPr="79DE8CA3">
              <w:rPr>
                <w:rFonts w:eastAsia="Times New Roman"/>
                <w:sz w:val="20"/>
                <w:szCs w:val="20"/>
                <w:lang w:eastAsia="nl-NL"/>
              </w:rPr>
              <w:t xml:space="preserve"> In fe</w:t>
            </w:r>
            <w:r w:rsidR="00461542" w:rsidRPr="79DE8CA3">
              <w:rPr>
                <w:rFonts w:eastAsia="Times New Roman"/>
                <w:sz w:val="20"/>
                <w:szCs w:val="20"/>
                <w:lang w:eastAsia="nl-NL"/>
              </w:rPr>
              <w:t>b</w:t>
            </w:r>
            <w:r w:rsidR="0099657E" w:rsidRPr="79DE8CA3">
              <w:rPr>
                <w:rFonts w:eastAsia="Times New Roman"/>
                <w:sz w:val="20"/>
                <w:szCs w:val="20"/>
                <w:lang w:eastAsia="nl-NL"/>
              </w:rPr>
              <w:t>ruari 20</w:t>
            </w:r>
            <w:r w:rsidR="004A6016" w:rsidRPr="79DE8CA3">
              <w:rPr>
                <w:rFonts w:eastAsia="Times New Roman"/>
                <w:sz w:val="20"/>
                <w:szCs w:val="20"/>
                <w:lang w:eastAsia="nl-NL"/>
              </w:rPr>
              <w:t xml:space="preserve">22 </w:t>
            </w:r>
            <w:r w:rsidR="00461542" w:rsidRPr="79DE8CA3">
              <w:rPr>
                <w:rFonts w:eastAsia="Times New Roman"/>
                <w:sz w:val="20"/>
                <w:szCs w:val="20"/>
                <w:lang w:eastAsia="nl-NL"/>
              </w:rPr>
              <w:t>is</w:t>
            </w:r>
            <w:r w:rsidR="004A6016" w:rsidRPr="79DE8CA3">
              <w:rPr>
                <w:rFonts w:eastAsia="Times New Roman"/>
                <w:sz w:val="20"/>
                <w:szCs w:val="20"/>
                <w:lang w:eastAsia="nl-NL"/>
              </w:rPr>
              <w:t xml:space="preserve"> de ondersteuning opnieuw bekeken en </w:t>
            </w:r>
            <w:r w:rsidR="00461542" w:rsidRPr="79DE8CA3">
              <w:rPr>
                <w:rFonts w:eastAsia="Times New Roman"/>
                <w:sz w:val="20"/>
                <w:szCs w:val="20"/>
                <w:lang w:eastAsia="nl-NL"/>
              </w:rPr>
              <w:t xml:space="preserve">is er </w:t>
            </w:r>
            <w:r w:rsidR="001B7AE0" w:rsidRPr="79DE8CA3">
              <w:rPr>
                <w:rFonts w:eastAsia="Times New Roman"/>
                <w:sz w:val="20"/>
                <w:szCs w:val="20"/>
                <w:lang w:eastAsia="nl-NL"/>
              </w:rPr>
              <w:t xml:space="preserve">een </w:t>
            </w:r>
            <w:r w:rsidR="00461542" w:rsidRPr="79DE8CA3">
              <w:rPr>
                <w:rFonts w:eastAsia="Times New Roman"/>
                <w:sz w:val="20"/>
                <w:szCs w:val="20"/>
                <w:lang w:eastAsia="nl-NL"/>
              </w:rPr>
              <w:t>aangepast</w:t>
            </w:r>
            <w:r w:rsidR="004A6016" w:rsidRPr="79DE8CA3">
              <w:rPr>
                <w:rFonts w:eastAsia="Times New Roman"/>
                <w:sz w:val="20"/>
                <w:szCs w:val="20"/>
                <w:lang w:eastAsia="nl-NL"/>
              </w:rPr>
              <w:t xml:space="preserve"> rooster </w:t>
            </w:r>
            <w:r w:rsidR="00461542" w:rsidRPr="79DE8CA3">
              <w:rPr>
                <w:rFonts w:eastAsia="Times New Roman"/>
                <w:sz w:val="20"/>
                <w:szCs w:val="20"/>
                <w:lang w:eastAsia="nl-NL"/>
              </w:rPr>
              <w:t>gemaakt</w:t>
            </w:r>
            <w:r w:rsidR="004A6016" w:rsidRPr="79DE8CA3">
              <w:rPr>
                <w:rFonts w:eastAsia="Times New Roman"/>
                <w:sz w:val="20"/>
                <w:szCs w:val="20"/>
                <w:lang w:eastAsia="nl-NL"/>
              </w:rPr>
              <w:t xml:space="preserve"> voor ondersteuning d</w:t>
            </w:r>
            <w:r w:rsidR="001B7AE0" w:rsidRPr="79DE8CA3">
              <w:rPr>
                <w:rFonts w:eastAsia="Times New Roman"/>
                <w:sz w:val="20"/>
                <w:szCs w:val="20"/>
                <w:lang w:eastAsia="nl-NL"/>
              </w:rPr>
              <w:t>oor</w:t>
            </w:r>
            <w:r w:rsidR="004A6016" w:rsidRPr="79DE8CA3">
              <w:rPr>
                <w:rFonts w:eastAsia="Times New Roman"/>
                <w:sz w:val="20"/>
                <w:szCs w:val="20"/>
                <w:lang w:eastAsia="nl-NL"/>
              </w:rPr>
              <w:t xml:space="preserve"> onderwijsassistenten.</w:t>
            </w:r>
          </w:p>
          <w:p w14:paraId="705E4EEE" w14:textId="113A682D" w:rsidR="0F1F2E57" w:rsidRDefault="0F1F2E57" w:rsidP="0F1F2E57">
            <w:pPr>
              <w:rPr>
                <w:rFonts w:eastAsia="Times New Roman"/>
                <w:sz w:val="20"/>
                <w:szCs w:val="20"/>
                <w:u w:val="single"/>
                <w:lang w:eastAsia="nl-NL"/>
              </w:rPr>
            </w:pPr>
          </w:p>
          <w:p w14:paraId="22C2972E" w14:textId="382139B8" w:rsidR="00492590" w:rsidRPr="00F02CE6" w:rsidRDefault="00492590" w:rsidP="00440A37">
            <w:pPr>
              <w:rPr>
                <w:rFonts w:eastAsia="Times New Roman" w:cstheme="minorHAnsi"/>
                <w:sz w:val="20"/>
                <w:szCs w:val="20"/>
                <w:lang w:eastAsia="nl-NL"/>
              </w:rPr>
            </w:pPr>
            <w:r w:rsidRPr="00492590">
              <w:rPr>
                <w:rFonts w:eastAsia="Times New Roman" w:cstheme="minorHAnsi"/>
                <w:sz w:val="20"/>
                <w:szCs w:val="20"/>
                <w:u w:val="single"/>
                <w:lang w:eastAsia="nl-NL"/>
              </w:rPr>
              <w:t>Bekostiging Nieuwkomers</w:t>
            </w:r>
          </w:p>
          <w:p w14:paraId="30B6AD33" w14:textId="4C73A71E" w:rsidR="00492590" w:rsidRDefault="004A6016" w:rsidP="00492590">
            <w:pPr>
              <w:rPr>
                <w:rFonts w:eastAsia="Times New Roman" w:cstheme="minorHAnsi"/>
                <w:sz w:val="20"/>
                <w:szCs w:val="20"/>
                <w:lang w:eastAsia="nl-NL"/>
              </w:rPr>
            </w:pPr>
            <w:r>
              <w:rPr>
                <w:rFonts w:eastAsia="Times New Roman" w:cstheme="minorHAnsi"/>
                <w:sz w:val="20"/>
                <w:szCs w:val="20"/>
                <w:lang w:eastAsia="nl-NL"/>
              </w:rPr>
              <w:t>NT2 leerlingen</w:t>
            </w:r>
            <w:r w:rsidR="00492590">
              <w:rPr>
                <w:rFonts w:eastAsia="Times New Roman" w:cstheme="minorHAnsi"/>
                <w:sz w:val="20"/>
                <w:szCs w:val="20"/>
                <w:lang w:eastAsia="nl-NL"/>
              </w:rPr>
              <w:t xml:space="preserve"> bieden wij extra ondersteuning buiten de groep</w:t>
            </w:r>
            <w:r w:rsidR="00831E40">
              <w:rPr>
                <w:rFonts w:eastAsia="Times New Roman" w:cstheme="minorHAnsi"/>
                <w:sz w:val="20"/>
                <w:szCs w:val="20"/>
                <w:lang w:eastAsia="nl-NL"/>
              </w:rPr>
              <w:t>,</w:t>
            </w:r>
            <w:r w:rsidR="00492590">
              <w:rPr>
                <w:rFonts w:eastAsia="Times New Roman" w:cstheme="minorHAnsi"/>
                <w:sz w:val="20"/>
                <w:szCs w:val="20"/>
                <w:lang w:eastAsia="nl-NL"/>
              </w:rPr>
              <w:t xml:space="preserve"> wat wij bekostigen uit de </w:t>
            </w:r>
            <w:r w:rsidR="00831E40">
              <w:rPr>
                <w:rFonts w:eastAsia="Times New Roman" w:cstheme="minorHAnsi"/>
                <w:sz w:val="20"/>
                <w:szCs w:val="20"/>
                <w:lang w:eastAsia="nl-NL"/>
              </w:rPr>
              <w:t>regeling “</w:t>
            </w:r>
            <w:r w:rsidR="00492590">
              <w:rPr>
                <w:rFonts w:eastAsia="Times New Roman" w:cstheme="minorHAnsi"/>
                <w:sz w:val="20"/>
                <w:szCs w:val="20"/>
                <w:lang w:eastAsia="nl-NL"/>
              </w:rPr>
              <w:t>b</w:t>
            </w:r>
            <w:r w:rsidR="00492590" w:rsidRPr="00492590">
              <w:rPr>
                <w:rFonts w:eastAsia="Times New Roman" w:cstheme="minorHAnsi"/>
                <w:sz w:val="20"/>
                <w:szCs w:val="20"/>
                <w:lang w:eastAsia="nl-NL"/>
              </w:rPr>
              <w:t>ijzondere bekostiging onderwijs aan asielzoekers en overige vreemdelingen</w:t>
            </w:r>
            <w:r w:rsidR="00831E40">
              <w:rPr>
                <w:rFonts w:eastAsia="Times New Roman" w:cstheme="minorHAnsi"/>
                <w:sz w:val="20"/>
                <w:szCs w:val="20"/>
                <w:lang w:eastAsia="nl-NL"/>
              </w:rPr>
              <w:t>”</w:t>
            </w:r>
            <w:r w:rsidR="00241C80">
              <w:rPr>
                <w:rFonts w:eastAsia="Times New Roman" w:cstheme="minorHAnsi"/>
                <w:sz w:val="20"/>
                <w:szCs w:val="20"/>
                <w:lang w:eastAsia="nl-NL"/>
              </w:rPr>
              <w:t>. De volgende regelingen zijn er:</w:t>
            </w:r>
          </w:p>
          <w:p w14:paraId="3E7E9F35" w14:textId="4584D77C" w:rsidR="00241C80" w:rsidRPr="00241C80" w:rsidRDefault="00241C80" w:rsidP="00241C80">
            <w:pPr>
              <w:pStyle w:val="Lijstalinea"/>
              <w:numPr>
                <w:ilvl w:val="0"/>
                <w:numId w:val="8"/>
              </w:numPr>
              <w:rPr>
                <w:rFonts w:eastAsia="Times New Roman" w:cstheme="minorHAnsi"/>
                <w:sz w:val="20"/>
                <w:szCs w:val="20"/>
                <w:lang w:eastAsia="nl-NL"/>
              </w:rPr>
            </w:pPr>
            <w:r>
              <w:rPr>
                <w:rFonts w:eastAsia="Times New Roman" w:cstheme="minorHAnsi"/>
                <w:sz w:val="20"/>
                <w:szCs w:val="20"/>
                <w:lang w:eastAsia="nl-NL"/>
              </w:rPr>
              <w:t>Eerste aanvraag korte</w:t>
            </w:r>
            <w:r w:rsidR="00831E40">
              <w:rPr>
                <w:rFonts w:eastAsia="Times New Roman" w:cstheme="minorHAnsi"/>
                <w:sz w:val="20"/>
                <w:szCs w:val="20"/>
                <w:lang w:eastAsia="nl-NL"/>
              </w:rPr>
              <w:t>r</w:t>
            </w:r>
            <w:r>
              <w:rPr>
                <w:rFonts w:eastAsia="Times New Roman" w:cstheme="minorHAnsi"/>
                <w:sz w:val="20"/>
                <w:szCs w:val="20"/>
                <w:lang w:eastAsia="nl-NL"/>
              </w:rPr>
              <w:t xml:space="preserve"> dan 1 jaar in Nederland</w:t>
            </w:r>
            <w:r w:rsidR="00E41196">
              <w:rPr>
                <w:rFonts w:eastAsia="Times New Roman" w:cstheme="minorHAnsi"/>
                <w:sz w:val="20"/>
                <w:szCs w:val="20"/>
                <w:lang w:eastAsia="nl-NL"/>
              </w:rPr>
              <w:t>.</w:t>
            </w:r>
          </w:p>
          <w:p w14:paraId="2B0F262F" w14:textId="7219FC26" w:rsidR="00241C80" w:rsidRDefault="00241C80" w:rsidP="00241C80">
            <w:pPr>
              <w:pStyle w:val="Lijstalinea"/>
              <w:numPr>
                <w:ilvl w:val="0"/>
                <w:numId w:val="8"/>
              </w:numPr>
              <w:rPr>
                <w:rFonts w:eastAsia="Times New Roman" w:cstheme="minorHAnsi"/>
                <w:sz w:val="20"/>
                <w:szCs w:val="20"/>
                <w:lang w:eastAsia="nl-NL"/>
              </w:rPr>
            </w:pPr>
            <w:r>
              <w:rPr>
                <w:rFonts w:eastAsia="Times New Roman" w:cstheme="minorHAnsi"/>
                <w:sz w:val="20"/>
                <w:szCs w:val="20"/>
                <w:lang w:eastAsia="nl-NL"/>
              </w:rPr>
              <w:t>Langer dan 1 jaar maar korter dan 4</w:t>
            </w:r>
            <w:r w:rsidR="00831E40">
              <w:rPr>
                <w:rFonts w:eastAsia="Times New Roman" w:cstheme="minorHAnsi"/>
                <w:sz w:val="20"/>
                <w:szCs w:val="20"/>
                <w:lang w:eastAsia="nl-NL"/>
              </w:rPr>
              <w:t xml:space="preserve"> </w:t>
            </w:r>
            <w:r>
              <w:rPr>
                <w:rFonts w:eastAsia="Times New Roman" w:cstheme="minorHAnsi"/>
                <w:sz w:val="20"/>
                <w:szCs w:val="20"/>
                <w:lang w:eastAsia="nl-NL"/>
              </w:rPr>
              <w:t>jaar</w:t>
            </w:r>
            <w:r w:rsidR="00831E40">
              <w:rPr>
                <w:rFonts w:eastAsia="Times New Roman" w:cstheme="minorHAnsi"/>
                <w:sz w:val="20"/>
                <w:szCs w:val="20"/>
                <w:lang w:eastAsia="nl-NL"/>
              </w:rPr>
              <w:t xml:space="preserve"> in Nederland</w:t>
            </w:r>
            <w:r w:rsidR="004D1272">
              <w:rPr>
                <w:rFonts w:eastAsia="Times New Roman" w:cstheme="minorHAnsi"/>
                <w:sz w:val="20"/>
                <w:szCs w:val="20"/>
                <w:lang w:eastAsia="nl-NL"/>
              </w:rPr>
              <w:t>.</w:t>
            </w:r>
          </w:p>
          <w:p w14:paraId="5BC86F79" w14:textId="5F9122DC" w:rsidR="00241C80" w:rsidRPr="00241C80" w:rsidRDefault="00241C80" w:rsidP="00241C80">
            <w:pPr>
              <w:rPr>
                <w:rFonts w:eastAsia="Times New Roman" w:cstheme="minorHAnsi"/>
                <w:sz w:val="20"/>
                <w:szCs w:val="20"/>
                <w:lang w:eastAsia="nl-NL"/>
              </w:rPr>
            </w:pPr>
            <w:r>
              <w:rPr>
                <w:rFonts w:eastAsia="Times New Roman" w:cstheme="minorHAnsi"/>
                <w:sz w:val="20"/>
                <w:szCs w:val="20"/>
                <w:lang w:eastAsia="nl-NL"/>
              </w:rPr>
              <w:t>De aanvragen lopen via de Stichting</w:t>
            </w:r>
            <w:r w:rsidR="00831E40">
              <w:rPr>
                <w:rFonts w:eastAsia="Times New Roman" w:cstheme="minorHAnsi"/>
                <w:sz w:val="20"/>
                <w:szCs w:val="20"/>
                <w:lang w:eastAsia="nl-NL"/>
              </w:rPr>
              <w:t xml:space="preserve"> Leerplein 055.</w:t>
            </w:r>
          </w:p>
          <w:p w14:paraId="418626F3" w14:textId="5291042E" w:rsidR="00241C80" w:rsidRDefault="00241C80" w:rsidP="00492590">
            <w:pPr>
              <w:rPr>
                <w:rFonts w:eastAsia="Times New Roman" w:cstheme="minorHAnsi"/>
                <w:sz w:val="20"/>
                <w:szCs w:val="20"/>
                <w:lang w:eastAsia="nl-NL"/>
              </w:rPr>
            </w:pPr>
          </w:p>
          <w:p w14:paraId="5045A6EB" w14:textId="1FAF58D6" w:rsidR="00592C42" w:rsidRPr="00592C42" w:rsidRDefault="00592C42"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Groepsniveau</w:t>
            </w:r>
          </w:p>
          <w:p w14:paraId="66656B24" w14:textId="42BE896C" w:rsidR="00592C42" w:rsidRPr="00592C42" w:rsidRDefault="00492590" w:rsidP="79DE8CA3">
            <w:pPr>
              <w:rPr>
                <w:rFonts w:eastAsia="Times New Roman"/>
                <w:sz w:val="20"/>
                <w:szCs w:val="20"/>
                <w:lang w:eastAsia="nl-NL"/>
              </w:rPr>
            </w:pPr>
            <w:r w:rsidRPr="79DE8CA3">
              <w:rPr>
                <w:rFonts w:eastAsia="Times New Roman"/>
                <w:sz w:val="20"/>
                <w:szCs w:val="20"/>
                <w:lang w:eastAsia="nl-NL"/>
              </w:rPr>
              <w:t>Na elke Cito afname presenteren de</w:t>
            </w:r>
            <w:r w:rsidR="00592C42" w:rsidRPr="79DE8CA3">
              <w:rPr>
                <w:rFonts w:eastAsia="Times New Roman"/>
                <w:sz w:val="20"/>
                <w:szCs w:val="20"/>
                <w:lang w:eastAsia="nl-NL"/>
              </w:rPr>
              <w:t xml:space="preserve"> groepsleerkracht</w:t>
            </w:r>
            <w:r w:rsidR="00E41196" w:rsidRPr="79DE8CA3">
              <w:rPr>
                <w:rFonts w:eastAsia="Times New Roman"/>
                <w:sz w:val="20"/>
                <w:szCs w:val="20"/>
                <w:lang w:eastAsia="nl-NL"/>
              </w:rPr>
              <w:t>en</w:t>
            </w:r>
            <w:r w:rsidRPr="79DE8CA3">
              <w:rPr>
                <w:rFonts w:eastAsia="Times New Roman"/>
                <w:sz w:val="20"/>
                <w:szCs w:val="20"/>
                <w:lang w:eastAsia="nl-NL"/>
              </w:rPr>
              <w:t xml:space="preserve"> de resultaten van hun groep </w:t>
            </w:r>
            <w:r w:rsidR="00E41196" w:rsidRPr="79DE8CA3">
              <w:rPr>
                <w:rFonts w:eastAsia="Times New Roman"/>
                <w:sz w:val="20"/>
                <w:szCs w:val="20"/>
                <w:lang w:eastAsia="nl-NL"/>
              </w:rPr>
              <w:t xml:space="preserve">aan het team </w:t>
            </w:r>
            <w:r w:rsidRPr="79DE8CA3">
              <w:rPr>
                <w:rFonts w:eastAsia="Times New Roman"/>
                <w:sz w:val="20"/>
                <w:szCs w:val="20"/>
                <w:lang w:eastAsia="nl-NL"/>
              </w:rPr>
              <w:t>in de</w:t>
            </w:r>
            <w:r w:rsidR="00592C42" w:rsidRPr="79DE8CA3">
              <w:rPr>
                <w:rFonts w:eastAsia="Times New Roman"/>
                <w:sz w:val="20"/>
                <w:szCs w:val="20"/>
                <w:lang w:eastAsia="nl-NL"/>
              </w:rPr>
              <w:t xml:space="preserve"> </w:t>
            </w:r>
            <w:r w:rsidR="57A0EB23" w:rsidRPr="79DE8CA3">
              <w:rPr>
                <w:rFonts w:eastAsia="Times New Roman"/>
                <w:sz w:val="20"/>
                <w:szCs w:val="20"/>
                <w:lang w:eastAsia="nl-NL"/>
              </w:rPr>
              <w:t>analysebijeenkomst</w:t>
            </w:r>
            <w:r w:rsidR="00592C42" w:rsidRPr="79DE8CA3">
              <w:rPr>
                <w:rFonts w:eastAsia="Times New Roman"/>
                <w:sz w:val="20"/>
                <w:szCs w:val="20"/>
                <w:lang w:eastAsia="nl-NL"/>
              </w:rPr>
              <w:t xml:space="preserve">. </w:t>
            </w:r>
            <w:r w:rsidR="000529EF" w:rsidRPr="79DE8CA3">
              <w:rPr>
                <w:rFonts w:eastAsia="Times New Roman"/>
                <w:sz w:val="20"/>
                <w:szCs w:val="20"/>
                <w:lang w:eastAsia="nl-NL"/>
              </w:rPr>
              <w:t xml:space="preserve">De leerkracht presenteert </w:t>
            </w:r>
            <w:r w:rsidRPr="79DE8CA3">
              <w:rPr>
                <w:rFonts w:eastAsia="Times New Roman"/>
                <w:sz w:val="20"/>
                <w:szCs w:val="20"/>
                <w:lang w:eastAsia="nl-NL"/>
              </w:rPr>
              <w:t>de</w:t>
            </w:r>
            <w:r w:rsidR="00592C42" w:rsidRPr="79DE8CA3">
              <w:rPr>
                <w:rFonts w:eastAsia="Times New Roman"/>
                <w:sz w:val="20"/>
                <w:szCs w:val="20"/>
                <w:lang w:eastAsia="nl-NL"/>
              </w:rPr>
              <w:t xml:space="preserve"> opbrengsten op groepsniveau </w:t>
            </w:r>
            <w:r w:rsidRPr="79DE8CA3">
              <w:rPr>
                <w:rFonts w:eastAsia="Times New Roman"/>
                <w:sz w:val="20"/>
                <w:szCs w:val="20"/>
                <w:lang w:eastAsia="nl-NL"/>
              </w:rPr>
              <w:t xml:space="preserve">over de afgelopen periode </w:t>
            </w:r>
            <w:r w:rsidR="00592C42" w:rsidRPr="79DE8CA3">
              <w:rPr>
                <w:rFonts w:eastAsia="Times New Roman"/>
                <w:sz w:val="20"/>
                <w:szCs w:val="20"/>
                <w:lang w:eastAsia="nl-NL"/>
              </w:rPr>
              <w:t xml:space="preserve">en </w:t>
            </w:r>
            <w:r w:rsidR="000529EF" w:rsidRPr="79DE8CA3">
              <w:rPr>
                <w:rFonts w:eastAsia="Times New Roman"/>
                <w:sz w:val="20"/>
                <w:szCs w:val="20"/>
                <w:lang w:eastAsia="nl-NL"/>
              </w:rPr>
              <w:t xml:space="preserve">eventuele nieuw in te zetten </w:t>
            </w:r>
            <w:r w:rsidR="00592C42" w:rsidRPr="79DE8CA3">
              <w:rPr>
                <w:rFonts w:eastAsia="Times New Roman"/>
                <w:sz w:val="20"/>
                <w:szCs w:val="20"/>
                <w:lang w:eastAsia="nl-NL"/>
              </w:rPr>
              <w:t xml:space="preserve">interventies </w:t>
            </w:r>
            <w:r w:rsidR="000529EF" w:rsidRPr="79DE8CA3">
              <w:rPr>
                <w:rFonts w:eastAsia="Times New Roman"/>
                <w:sz w:val="20"/>
                <w:szCs w:val="20"/>
                <w:lang w:eastAsia="nl-NL"/>
              </w:rPr>
              <w:t xml:space="preserve">voor </w:t>
            </w:r>
            <w:r w:rsidRPr="79DE8CA3">
              <w:rPr>
                <w:rFonts w:eastAsia="Times New Roman"/>
                <w:sz w:val="20"/>
                <w:szCs w:val="20"/>
                <w:lang w:eastAsia="nl-NL"/>
              </w:rPr>
              <w:t>de komende periode.</w:t>
            </w:r>
            <w:r w:rsidR="00592C42" w:rsidRPr="79DE8CA3">
              <w:rPr>
                <w:rFonts w:eastAsia="Times New Roman"/>
                <w:sz w:val="20"/>
                <w:szCs w:val="20"/>
                <w:lang w:eastAsia="nl-NL"/>
              </w:rPr>
              <w:t xml:space="preserve"> </w:t>
            </w:r>
          </w:p>
          <w:p w14:paraId="118B5C7D" w14:textId="77777777" w:rsidR="00FC399F" w:rsidRPr="00850812" w:rsidRDefault="00FC399F" w:rsidP="00440A37">
            <w:pPr>
              <w:rPr>
                <w:rFonts w:eastAsia="Times New Roman" w:cstheme="minorHAnsi"/>
                <w:sz w:val="20"/>
                <w:szCs w:val="20"/>
                <w:lang w:eastAsia="nl-NL"/>
              </w:rPr>
            </w:pPr>
          </w:p>
          <w:p w14:paraId="4181576B" w14:textId="51062EF5" w:rsidR="00CF3E05" w:rsidRPr="00492B11" w:rsidRDefault="00CF3E05" w:rsidP="00CF3E05">
            <w:pPr>
              <w:rPr>
                <w:rFonts w:eastAsia="Times New Roman" w:cstheme="minorHAnsi"/>
                <w:sz w:val="20"/>
                <w:szCs w:val="20"/>
                <w:u w:val="single"/>
                <w:lang w:eastAsia="nl-NL"/>
              </w:rPr>
            </w:pPr>
            <w:r w:rsidRPr="00492B11">
              <w:rPr>
                <w:rFonts w:eastAsia="Times New Roman" w:cstheme="minorHAnsi"/>
                <w:sz w:val="20"/>
                <w:szCs w:val="20"/>
                <w:u w:val="single"/>
                <w:lang w:eastAsia="nl-NL"/>
              </w:rPr>
              <w:t>Schoolniveau</w:t>
            </w:r>
          </w:p>
          <w:p w14:paraId="1F37AA85" w14:textId="786EA876" w:rsidR="007258BF" w:rsidRDefault="00492590" w:rsidP="00CF3E05">
            <w:pPr>
              <w:rPr>
                <w:rFonts w:eastAsia="Times New Roman" w:cstheme="minorHAnsi"/>
                <w:sz w:val="20"/>
                <w:szCs w:val="20"/>
                <w:lang w:eastAsia="nl-NL"/>
              </w:rPr>
            </w:pPr>
            <w:r>
              <w:rPr>
                <w:rFonts w:eastAsia="Times New Roman" w:cstheme="minorHAnsi"/>
                <w:sz w:val="20"/>
                <w:szCs w:val="20"/>
                <w:lang w:eastAsia="nl-NL"/>
              </w:rPr>
              <w:t>Na elke Cito afname</w:t>
            </w:r>
            <w:r w:rsidR="00936CFA" w:rsidRPr="00936CFA">
              <w:rPr>
                <w:rFonts w:eastAsia="Times New Roman" w:cstheme="minorHAnsi"/>
                <w:sz w:val="20"/>
                <w:szCs w:val="20"/>
                <w:lang w:eastAsia="nl-NL"/>
              </w:rPr>
              <w:t xml:space="preserve"> wordt er een trendanalyse </w:t>
            </w:r>
            <w:r w:rsidR="00997D64">
              <w:rPr>
                <w:rFonts w:eastAsia="Times New Roman" w:cstheme="minorHAnsi"/>
                <w:sz w:val="20"/>
                <w:szCs w:val="20"/>
                <w:lang w:eastAsia="nl-NL"/>
              </w:rPr>
              <w:t xml:space="preserve">op schoolniveau gemaakt </w:t>
            </w:r>
            <w:r w:rsidR="00E41FB9">
              <w:rPr>
                <w:rFonts w:eastAsia="Times New Roman" w:cstheme="minorHAnsi"/>
                <w:sz w:val="20"/>
                <w:szCs w:val="20"/>
                <w:lang w:eastAsia="nl-NL"/>
              </w:rPr>
              <w:t xml:space="preserve">door de directeur en de </w:t>
            </w:r>
            <w:r w:rsidR="00997D64">
              <w:rPr>
                <w:rFonts w:eastAsia="Times New Roman" w:cstheme="minorHAnsi"/>
                <w:sz w:val="20"/>
                <w:szCs w:val="20"/>
                <w:lang w:eastAsia="nl-NL"/>
              </w:rPr>
              <w:t>I</w:t>
            </w:r>
            <w:r w:rsidR="00E41FB9">
              <w:rPr>
                <w:rFonts w:eastAsia="Times New Roman" w:cstheme="minorHAnsi"/>
                <w:sz w:val="20"/>
                <w:szCs w:val="20"/>
                <w:lang w:eastAsia="nl-NL"/>
              </w:rPr>
              <w:t xml:space="preserve">ntern </w:t>
            </w:r>
            <w:r w:rsidR="00997D64">
              <w:rPr>
                <w:rFonts w:eastAsia="Times New Roman" w:cstheme="minorHAnsi"/>
                <w:sz w:val="20"/>
                <w:szCs w:val="20"/>
                <w:lang w:eastAsia="nl-NL"/>
              </w:rPr>
              <w:t>B</w:t>
            </w:r>
            <w:r w:rsidR="00E41FB9">
              <w:rPr>
                <w:rFonts w:eastAsia="Times New Roman" w:cstheme="minorHAnsi"/>
                <w:sz w:val="20"/>
                <w:szCs w:val="20"/>
                <w:lang w:eastAsia="nl-NL"/>
              </w:rPr>
              <w:t>egeleider</w:t>
            </w:r>
            <w:r w:rsidR="00997D64">
              <w:rPr>
                <w:rFonts w:eastAsia="Times New Roman" w:cstheme="minorHAnsi"/>
                <w:sz w:val="20"/>
                <w:szCs w:val="20"/>
                <w:lang w:eastAsia="nl-NL"/>
              </w:rPr>
              <w:t>.</w:t>
            </w:r>
            <w:r>
              <w:rPr>
                <w:rFonts w:eastAsia="Times New Roman" w:cstheme="minorHAnsi"/>
                <w:sz w:val="20"/>
                <w:szCs w:val="20"/>
                <w:lang w:eastAsia="nl-NL"/>
              </w:rPr>
              <w:t xml:space="preserve"> De samenvatting verschijnt in de S</w:t>
            </w:r>
            <w:r w:rsidR="00CA4F0E">
              <w:rPr>
                <w:rFonts w:eastAsia="Times New Roman" w:cstheme="minorHAnsi"/>
                <w:sz w:val="20"/>
                <w:szCs w:val="20"/>
                <w:lang w:eastAsia="nl-NL"/>
              </w:rPr>
              <w:t>choolrapportage</w:t>
            </w:r>
            <w:r w:rsidR="000529EF">
              <w:rPr>
                <w:rFonts w:eastAsia="Times New Roman" w:cstheme="minorHAnsi"/>
                <w:sz w:val="20"/>
                <w:szCs w:val="20"/>
                <w:lang w:eastAsia="nl-NL"/>
              </w:rPr>
              <w:t>.</w:t>
            </w:r>
          </w:p>
          <w:p w14:paraId="3FF12B1B" w14:textId="77777777" w:rsidR="007258BF" w:rsidRDefault="007258BF" w:rsidP="00CF3E05">
            <w:pPr>
              <w:rPr>
                <w:rFonts w:eastAsia="Times New Roman" w:cstheme="minorHAnsi"/>
                <w:sz w:val="20"/>
                <w:szCs w:val="20"/>
                <w:lang w:eastAsia="nl-NL"/>
              </w:rPr>
            </w:pPr>
          </w:p>
          <w:p w14:paraId="5E8211B5" w14:textId="3C66BDA8" w:rsidR="00D67ADD" w:rsidRDefault="000529EF" w:rsidP="00CF3E05">
            <w:pPr>
              <w:rPr>
                <w:rFonts w:eastAsia="Times New Roman" w:cstheme="minorHAnsi"/>
                <w:sz w:val="20"/>
                <w:szCs w:val="20"/>
                <w:u w:val="single"/>
                <w:lang w:eastAsia="nl-NL"/>
              </w:rPr>
            </w:pPr>
            <w:r>
              <w:rPr>
                <w:rFonts w:eastAsia="Times New Roman" w:cstheme="minorHAnsi"/>
                <w:sz w:val="20"/>
                <w:szCs w:val="20"/>
                <w:u w:val="single"/>
                <w:lang w:eastAsia="nl-NL"/>
              </w:rPr>
              <w:t>Verantwoording naar College van Bestuur</w:t>
            </w:r>
          </w:p>
          <w:p w14:paraId="3CB8D7E6" w14:textId="6237184D" w:rsidR="00D67ADD" w:rsidRDefault="00D67ADD" w:rsidP="00CF3E05">
            <w:pPr>
              <w:rPr>
                <w:rFonts w:eastAsia="Times New Roman" w:cstheme="minorHAnsi"/>
                <w:sz w:val="20"/>
                <w:szCs w:val="20"/>
                <w:lang w:eastAsia="nl-NL"/>
              </w:rPr>
            </w:pPr>
            <w:r w:rsidRPr="00D67ADD">
              <w:rPr>
                <w:rFonts w:eastAsia="Times New Roman" w:cstheme="minorHAnsi"/>
                <w:sz w:val="20"/>
                <w:szCs w:val="20"/>
                <w:lang w:eastAsia="nl-NL"/>
              </w:rPr>
              <w:t xml:space="preserve">De </w:t>
            </w:r>
            <w:r w:rsidR="003B67E7">
              <w:rPr>
                <w:rFonts w:eastAsia="Times New Roman" w:cstheme="minorHAnsi"/>
                <w:sz w:val="20"/>
                <w:szCs w:val="20"/>
                <w:lang w:eastAsia="nl-NL"/>
              </w:rPr>
              <w:t>S</w:t>
            </w:r>
            <w:r w:rsidRPr="00D67ADD">
              <w:rPr>
                <w:rFonts w:eastAsia="Times New Roman" w:cstheme="minorHAnsi"/>
                <w:sz w:val="20"/>
                <w:szCs w:val="20"/>
                <w:lang w:eastAsia="nl-NL"/>
              </w:rPr>
              <w:t>choolrapportage wordt met het</w:t>
            </w:r>
            <w:r>
              <w:rPr>
                <w:rFonts w:eastAsia="Times New Roman" w:cstheme="minorHAnsi"/>
                <w:sz w:val="20"/>
                <w:szCs w:val="20"/>
                <w:lang w:eastAsia="nl-NL"/>
              </w:rPr>
              <w:t xml:space="preserve"> </w:t>
            </w:r>
            <w:r w:rsidR="000529EF">
              <w:rPr>
                <w:rFonts w:eastAsia="Times New Roman" w:cstheme="minorHAnsi"/>
                <w:sz w:val="20"/>
                <w:szCs w:val="20"/>
                <w:lang w:eastAsia="nl-NL"/>
              </w:rPr>
              <w:t>C</w:t>
            </w:r>
            <w:r>
              <w:rPr>
                <w:rFonts w:eastAsia="Times New Roman" w:cstheme="minorHAnsi"/>
                <w:sz w:val="20"/>
                <w:szCs w:val="20"/>
                <w:lang w:eastAsia="nl-NL"/>
              </w:rPr>
              <w:t xml:space="preserve">ollege van </w:t>
            </w:r>
            <w:r w:rsidR="000529EF">
              <w:rPr>
                <w:rFonts w:eastAsia="Times New Roman" w:cstheme="minorHAnsi"/>
                <w:sz w:val="20"/>
                <w:szCs w:val="20"/>
                <w:lang w:eastAsia="nl-NL"/>
              </w:rPr>
              <w:t>B</w:t>
            </w:r>
            <w:r>
              <w:rPr>
                <w:rFonts w:eastAsia="Times New Roman" w:cstheme="minorHAnsi"/>
                <w:sz w:val="20"/>
                <w:szCs w:val="20"/>
                <w:lang w:eastAsia="nl-NL"/>
              </w:rPr>
              <w:t>estuur</w:t>
            </w:r>
            <w:r w:rsidR="000529EF">
              <w:rPr>
                <w:rFonts w:eastAsia="Times New Roman" w:cstheme="minorHAnsi"/>
                <w:sz w:val="20"/>
                <w:szCs w:val="20"/>
                <w:lang w:eastAsia="nl-NL"/>
              </w:rPr>
              <w:t xml:space="preserve"> en de kwaliteitsbeleidsmedewerker </w:t>
            </w:r>
            <w:r>
              <w:rPr>
                <w:rFonts w:eastAsia="Times New Roman" w:cstheme="minorHAnsi"/>
                <w:sz w:val="20"/>
                <w:szCs w:val="20"/>
                <w:lang w:eastAsia="nl-NL"/>
              </w:rPr>
              <w:t xml:space="preserve">gedeeld. </w:t>
            </w:r>
            <w:r w:rsidR="000529EF">
              <w:rPr>
                <w:rFonts w:eastAsia="Times New Roman" w:cstheme="minorHAnsi"/>
                <w:sz w:val="20"/>
                <w:szCs w:val="20"/>
                <w:lang w:eastAsia="nl-NL"/>
              </w:rPr>
              <w:t xml:space="preserve">Hierna volgt een </w:t>
            </w:r>
            <w:r>
              <w:rPr>
                <w:rFonts w:eastAsia="Times New Roman" w:cstheme="minorHAnsi"/>
                <w:sz w:val="20"/>
                <w:szCs w:val="20"/>
                <w:lang w:eastAsia="nl-NL"/>
              </w:rPr>
              <w:t>review gesprek</w:t>
            </w:r>
            <w:r w:rsidR="000529EF">
              <w:rPr>
                <w:rFonts w:eastAsia="Times New Roman" w:cstheme="minorHAnsi"/>
                <w:sz w:val="20"/>
                <w:szCs w:val="20"/>
                <w:lang w:eastAsia="nl-NL"/>
              </w:rPr>
              <w:t xml:space="preserve"> voor nadere toelichting en opvolging. Tevens vindt er tweemaal per jaar </w:t>
            </w:r>
            <w:r w:rsidR="00F04002">
              <w:rPr>
                <w:rFonts w:eastAsia="Times New Roman" w:cstheme="minorHAnsi"/>
                <w:sz w:val="20"/>
                <w:szCs w:val="20"/>
                <w:lang w:eastAsia="nl-NL"/>
              </w:rPr>
              <w:t>een professione</w:t>
            </w:r>
            <w:r w:rsidR="000529EF">
              <w:rPr>
                <w:rFonts w:eastAsia="Times New Roman" w:cstheme="minorHAnsi"/>
                <w:sz w:val="20"/>
                <w:szCs w:val="20"/>
                <w:lang w:eastAsia="nl-NL"/>
              </w:rPr>
              <w:t>le</w:t>
            </w:r>
            <w:r w:rsidR="00F04002">
              <w:rPr>
                <w:rFonts w:eastAsia="Times New Roman" w:cstheme="minorHAnsi"/>
                <w:sz w:val="20"/>
                <w:szCs w:val="20"/>
                <w:lang w:eastAsia="nl-NL"/>
              </w:rPr>
              <w:t xml:space="preserve"> dialoog </w:t>
            </w:r>
            <w:r w:rsidR="000529EF">
              <w:rPr>
                <w:rFonts w:eastAsia="Times New Roman" w:cstheme="minorHAnsi"/>
                <w:sz w:val="20"/>
                <w:szCs w:val="20"/>
                <w:lang w:eastAsia="nl-NL"/>
              </w:rPr>
              <w:t xml:space="preserve">plaats </w:t>
            </w:r>
            <w:r w:rsidR="00F04002">
              <w:rPr>
                <w:rFonts w:eastAsia="Times New Roman" w:cstheme="minorHAnsi"/>
                <w:sz w:val="20"/>
                <w:szCs w:val="20"/>
                <w:lang w:eastAsia="nl-NL"/>
              </w:rPr>
              <w:t xml:space="preserve">met twee scholen </w:t>
            </w:r>
            <w:r w:rsidR="000529EF">
              <w:rPr>
                <w:rFonts w:eastAsia="Times New Roman" w:cstheme="minorHAnsi"/>
                <w:sz w:val="20"/>
                <w:szCs w:val="20"/>
                <w:lang w:eastAsia="nl-NL"/>
              </w:rPr>
              <w:t xml:space="preserve">met </w:t>
            </w:r>
            <w:r w:rsidR="003B67E7">
              <w:rPr>
                <w:rFonts w:eastAsia="Times New Roman" w:cstheme="minorHAnsi"/>
                <w:sz w:val="20"/>
                <w:szCs w:val="20"/>
                <w:lang w:eastAsia="nl-NL"/>
              </w:rPr>
              <w:t xml:space="preserve">een </w:t>
            </w:r>
            <w:r w:rsidR="000529EF">
              <w:rPr>
                <w:rFonts w:eastAsia="Times New Roman" w:cstheme="minorHAnsi"/>
                <w:sz w:val="20"/>
                <w:szCs w:val="20"/>
                <w:lang w:eastAsia="nl-NL"/>
              </w:rPr>
              <w:t>vergelijkbare schoolpopulatie</w:t>
            </w:r>
            <w:r w:rsidR="005B3A9D" w:rsidRPr="005B3A9D">
              <w:rPr>
                <w:rFonts w:eastAsia="Times New Roman" w:cstheme="minorHAnsi"/>
                <w:sz w:val="20"/>
                <w:szCs w:val="20"/>
                <w:lang w:eastAsia="nl-NL"/>
              </w:rPr>
              <w:t>.</w:t>
            </w:r>
          </w:p>
          <w:p w14:paraId="396AA340" w14:textId="77777777" w:rsidR="00944D66" w:rsidRPr="00D67ADD" w:rsidRDefault="00944D66" w:rsidP="00CF3E05">
            <w:pPr>
              <w:rPr>
                <w:rFonts w:eastAsia="Times New Roman" w:cstheme="minorHAnsi"/>
                <w:sz w:val="20"/>
                <w:szCs w:val="20"/>
                <w:lang w:eastAsia="nl-NL"/>
              </w:rPr>
            </w:pPr>
          </w:p>
          <w:p w14:paraId="6E3587F8" w14:textId="3E7B9044" w:rsidR="00A11D13" w:rsidRPr="00A11D13" w:rsidRDefault="00A11D13" w:rsidP="00495E73">
            <w:pPr>
              <w:rPr>
                <w:rFonts w:eastAsia="Times New Roman" w:cstheme="minorHAnsi"/>
                <w:sz w:val="20"/>
                <w:szCs w:val="20"/>
                <w:u w:val="single"/>
                <w:lang w:eastAsia="nl-NL"/>
              </w:rPr>
            </w:pPr>
            <w:r w:rsidRPr="00A11D13">
              <w:rPr>
                <w:rFonts w:eastAsia="Times New Roman" w:cstheme="minorHAnsi"/>
                <w:sz w:val="20"/>
                <w:szCs w:val="20"/>
                <w:u w:val="single"/>
                <w:lang w:eastAsia="nl-NL"/>
              </w:rPr>
              <w:t xml:space="preserve">Het </w:t>
            </w:r>
            <w:r w:rsidR="000529EF">
              <w:rPr>
                <w:rFonts w:eastAsia="Times New Roman" w:cstheme="minorHAnsi"/>
                <w:sz w:val="20"/>
                <w:szCs w:val="20"/>
                <w:u w:val="single"/>
                <w:lang w:eastAsia="nl-NL"/>
              </w:rPr>
              <w:t>O</w:t>
            </w:r>
            <w:r w:rsidRPr="00A11D13">
              <w:rPr>
                <w:rFonts w:eastAsia="Times New Roman" w:cstheme="minorHAnsi"/>
                <w:sz w:val="20"/>
                <w:szCs w:val="20"/>
                <w:u w:val="single"/>
                <w:lang w:eastAsia="nl-NL"/>
              </w:rPr>
              <w:t xml:space="preserve">ntwikkelingsperspectief en </w:t>
            </w:r>
            <w:r w:rsidR="000529EF">
              <w:rPr>
                <w:rFonts w:eastAsia="Times New Roman" w:cstheme="minorHAnsi"/>
                <w:sz w:val="20"/>
                <w:szCs w:val="20"/>
                <w:u w:val="single"/>
                <w:lang w:eastAsia="nl-NL"/>
              </w:rPr>
              <w:t>O</w:t>
            </w:r>
            <w:r w:rsidRPr="00A11D13">
              <w:rPr>
                <w:rFonts w:eastAsia="Times New Roman" w:cstheme="minorHAnsi"/>
                <w:sz w:val="20"/>
                <w:szCs w:val="20"/>
                <w:u w:val="single"/>
                <w:lang w:eastAsia="nl-NL"/>
              </w:rPr>
              <w:t xml:space="preserve">ndersteuningsplan </w:t>
            </w:r>
          </w:p>
          <w:p w14:paraId="30C73E65" w14:textId="2B44F619" w:rsidR="00A11D13" w:rsidRPr="00A11D13" w:rsidRDefault="00A11D13" w:rsidP="79DE8CA3">
            <w:pPr>
              <w:rPr>
                <w:rFonts w:eastAsia="Times New Roman"/>
                <w:sz w:val="20"/>
                <w:szCs w:val="20"/>
                <w:lang w:eastAsia="nl-NL"/>
              </w:rPr>
            </w:pPr>
            <w:r w:rsidRPr="79DE8CA3">
              <w:rPr>
                <w:rFonts w:eastAsia="Times New Roman"/>
                <w:sz w:val="20"/>
                <w:szCs w:val="20"/>
                <w:lang w:eastAsia="nl-NL"/>
              </w:rPr>
              <w:t xml:space="preserve">In het ontwikkelingsperspectief (OPP) beschrijft </w:t>
            </w:r>
            <w:r w:rsidR="00495E73" w:rsidRPr="79DE8CA3">
              <w:rPr>
                <w:rFonts w:eastAsia="Times New Roman"/>
                <w:sz w:val="20"/>
                <w:szCs w:val="20"/>
                <w:lang w:eastAsia="nl-NL"/>
              </w:rPr>
              <w:t xml:space="preserve">de leerkracht </w:t>
            </w:r>
            <w:r w:rsidR="23B6AE97" w:rsidRPr="79DE8CA3">
              <w:rPr>
                <w:rFonts w:eastAsia="Times New Roman"/>
                <w:sz w:val="20"/>
                <w:szCs w:val="20"/>
                <w:lang w:eastAsia="nl-NL"/>
              </w:rPr>
              <w:t>en</w:t>
            </w:r>
            <w:r w:rsidR="00495E73" w:rsidRPr="79DE8CA3">
              <w:rPr>
                <w:rFonts w:eastAsia="Times New Roman"/>
                <w:sz w:val="20"/>
                <w:szCs w:val="20"/>
                <w:lang w:eastAsia="nl-NL"/>
              </w:rPr>
              <w:t xml:space="preserve"> intern begeleider </w:t>
            </w:r>
            <w:r w:rsidRPr="79DE8CA3">
              <w:rPr>
                <w:rFonts w:eastAsia="Times New Roman"/>
                <w:sz w:val="20"/>
                <w:szCs w:val="20"/>
                <w:lang w:eastAsia="nl-NL"/>
              </w:rPr>
              <w:t>de doelen die een leerling kan halen. Het biedt handvaten waarmee de le</w:t>
            </w:r>
            <w:r w:rsidR="00495E73" w:rsidRPr="79DE8CA3">
              <w:rPr>
                <w:rFonts w:eastAsia="Times New Roman"/>
                <w:sz w:val="20"/>
                <w:szCs w:val="20"/>
                <w:lang w:eastAsia="nl-NL"/>
              </w:rPr>
              <w:t>erkracht</w:t>
            </w:r>
            <w:r w:rsidRPr="79DE8CA3">
              <w:rPr>
                <w:rFonts w:eastAsia="Times New Roman"/>
                <w:sz w:val="20"/>
                <w:szCs w:val="20"/>
                <w:lang w:eastAsia="nl-NL"/>
              </w:rPr>
              <w:t xml:space="preserve"> het onderwijs kan afstemmen op de onderwijsbehoeften van de leerling </w:t>
            </w:r>
            <w:r w:rsidR="00E61E1E" w:rsidRPr="79DE8CA3">
              <w:rPr>
                <w:rFonts w:eastAsia="Times New Roman"/>
                <w:sz w:val="20"/>
                <w:szCs w:val="20"/>
                <w:lang w:eastAsia="nl-NL"/>
              </w:rPr>
              <w:t>e</w:t>
            </w:r>
            <w:r w:rsidRPr="79DE8CA3">
              <w:rPr>
                <w:rFonts w:eastAsia="Times New Roman"/>
                <w:sz w:val="20"/>
                <w:szCs w:val="20"/>
                <w:lang w:eastAsia="nl-NL"/>
              </w:rPr>
              <w:t>n het laat zien naar welk vervolgonderwijs de school, samen met het kind en diens ouders, toewerkt.</w:t>
            </w:r>
          </w:p>
          <w:p w14:paraId="404BAB36" w14:textId="10F69A59" w:rsidR="00A11D13" w:rsidRDefault="00A11D13" w:rsidP="00A11D13">
            <w:pPr>
              <w:rPr>
                <w:rFonts w:eastAsia="Times New Roman" w:cstheme="minorHAnsi"/>
                <w:sz w:val="20"/>
                <w:szCs w:val="20"/>
                <w:lang w:eastAsia="nl-NL"/>
              </w:rPr>
            </w:pPr>
            <w:r w:rsidRPr="00A11D13">
              <w:rPr>
                <w:rFonts w:eastAsia="Times New Roman" w:cstheme="minorHAnsi"/>
                <w:sz w:val="20"/>
                <w:szCs w:val="20"/>
                <w:lang w:eastAsia="nl-NL"/>
              </w:rPr>
              <w:t>In het kader van passend onderwijs is een aantal wijzigingen in de Wet op het primair onderwijs opgenomen die betrekking hebben op het werken met een OPP. Op basis daarvan is het opstellen van het OPP verplicht voor alle kinderen die extra ondersteuning</w:t>
            </w:r>
            <w:r w:rsidR="00E61E1E">
              <w:rPr>
                <w:rFonts w:eastAsia="Times New Roman" w:cstheme="minorHAnsi"/>
                <w:sz w:val="20"/>
                <w:szCs w:val="20"/>
                <w:lang w:eastAsia="nl-NL"/>
              </w:rPr>
              <w:t xml:space="preserve"> (EO of EO+)</w:t>
            </w:r>
            <w:r w:rsidRPr="00A11D13">
              <w:rPr>
                <w:rFonts w:eastAsia="Times New Roman" w:cstheme="minorHAnsi"/>
                <w:sz w:val="20"/>
                <w:szCs w:val="20"/>
                <w:lang w:eastAsia="nl-NL"/>
              </w:rPr>
              <w:t xml:space="preserve"> vanuit het samenwerkingsverband </w:t>
            </w:r>
            <w:r w:rsidR="00495E73">
              <w:rPr>
                <w:rFonts w:eastAsia="Times New Roman" w:cstheme="minorHAnsi"/>
                <w:sz w:val="20"/>
                <w:szCs w:val="20"/>
                <w:lang w:eastAsia="nl-NL"/>
              </w:rPr>
              <w:t>ontvangen. Tevens krijgen d</w:t>
            </w:r>
            <w:r w:rsidR="00E37B72">
              <w:rPr>
                <w:rFonts w:eastAsia="Times New Roman" w:cstheme="minorHAnsi"/>
                <w:sz w:val="20"/>
                <w:szCs w:val="20"/>
                <w:lang w:eastAsia="nl-NL"/>
              </w:rPr>
              <w:t>e leerlingen</w:t>
            </w:r>
            <w:r w:rsidR="00495E73">
              <w:rPr>
                <w:rFonts w:eastAsia="Times New Roman" w:cstheme="minorHAnsi"/>
                <w:sz w:val="20"/>
                <w:szCs w:val="20"/>
                <w:lang w:eastAsia="nl-NL"/>
              </w:rPr>
              <w:t xml:space="preserve"> die een arrangement van </w:t>
            </w:r>
            <w:proofErr w:type="spellStart"/>
            <w:r w:rsidR="00495E73">
              <w:rPr>
                <w:rFonts w:eastAsia="Times New Roman" w:cstheme="minorHAnsi"/>
                <w:sz w:val="20"/>
                <w:szCs w:val="20"/>
                <w:lang w:eastAsia="nl-NL"/>
              </w:rPr>
              <w:t>Kentalis</w:t>
            </w:r>
            <w:proofErr w:type="spellEnd"/>
            <w:r w:rsidR="00495E73">
              <w:rPr>
                <w:rFonts w:eastAsia="Times New Roman" w:cstheme="minorHAnsi"/>
                <w:sz w:val="20"/>
                <w:szCs w:val="20"/>
                <w:lang w:eastAsia="nl-NL"/>
              </w:rPr>
              <w:t xml:space="preserve"> hebben ook een OPP.</w:t>
            </w:r>
          </w:p>
          <w:p w14:paraId="766B1904" w14:textId="5F58FC60" w:rsidR="00DD7BC7" w:rsidRDefault="00DD7BC7" w:rsidP="00A11D13">
            <w:pPr>
              <w:rPr>
                <w:rFonts w:eastAsia="Times New Roman" w:cstheme="minorHAnsi"/>
                <w:sz w:val="20"/>
                <w:szCs w:val="20"/>
                <w:lang w:eastAsia="nl-NL"/>
              </w:rPr>
            </w:pPr>
            <w:r>
              <w:rPr>
                <w:rFonts w:eastAsia="Times New Roman" w:cstheme="minorHAnsi"/>
                <w:sz w:val="20"/>
                <w:szCs w:val="20"/>
                <w:lang w:eastAsia="nl-NL"/>
              </w:rPr>
              <w:t>Wanneer een leerling het uitstroomniveau Praktijkonderwijs</w:t>
            </w:r>
            <w:r w:rsidR="00D66E5A">
              <w:rPr>
                <w:rFonts w:eastAsia="Times New Roman" w:cstheme="minorHAnsi"/>
                <w:sz w:val="20"/>
                <w:szCs w:val="20"/>
                <w:lang w:eastAsia="nl-NL"/>
              </w:rPr>
              <w:t xml:space="preserve"> </w:t>
            </w:r>
            <w:r w:rsidR="00FA65EB">
              <w:rPr>
                <w:rFonts w:eastAsia="Times New Roman" w:cstheme="minorHAnsi"/>
                <w:sz w:val="20"/>
                <w:szCs w:val="20"/>
                <w:lang w:eastAsia="nl-NL"/>
              </w:rPr>
              <w:t xml:space="preserve">heeft, </w:t>
            </w:r>
            <w:r>
              <w:rPr>
                <w:rFonts w:eastAsia="Times New Roman" w:cstheme="minorHAnsi"/>
                <w:sz w:val="20"/>
                <w:szCs w:val="20"/>
                <w:lang w:eastAsia="nl-NL"/>
              </w:rPr>
              <w:t>zal er</w:t>
            </w:r>
            <w:r w:rsidR="002B554A">
              <w:rPr>
                <w:rFonts w:eastAsia="Times New Roman" w:cstheme="minorHAnsi"/>
                <w:sz w:val="20"/>
                <w:szCs w:val="20"/>
                <w:lang w:eastAsia="nl-NL"/>
              </w:rPr>
              <w:t xml:space="preserve"> ook</w:t>
            </w:r>
            <w:r>
              <w:rPr>
                <w:rFonts w:eastAsia="Times New Roman" w:cstheme="minorHAnsi"/>
                <w:sz w:val="20"/>
                <w:szCs w:val="20"/>
                <w:lang w:eastAsia="nl-NL"/>
              </w:rPr>
              <w:t xml:space="preserve"> een OPP worden opgesteld.</w:t>
            </w:r>
          </w:p>
          <w:p w14:paraId="510B460E" w14:textId="73D6CB1C" w:rsidR="006A3ADB" w:rsidRDefault="006A3ADB" w:rsidP="00A11D13">
            <w:pPr>
              <w:rPr>
                <w:rFonts w:eastAsia="Times New Roman" w:cstheme="minorHAnsi"/>
                <w:sz w:val="20"/>
                <w:szCs w:val="20"/>
                <w:lang w:eastAsia="nl-NL"/>
              </w:rPr>
            </w:pPr>
            <w:r>
              <w:rPr>
                <w:rFonts w:eastAsia="Times New Roman" w:cstheme="minorHAnsi"/>
                <w:sz w:val="20"/>
                <w:szCs w:val="20"/>
                <w:lang w:eastAsia="nl-NL"/>
              </w:rPr>
              <w:t>Leerlingen met een eigen leerlijn worden zoveel mogelijk in een OPP en ondersteuningsplan beschreven.</w:t>
            </w:r>
          </w:p>
          <w:p w14:paraId="0C815B00" w14:textId="3687E483" w:rsidR="00CF5B03" w:rsidRPr="00CF5B03" w:rsidRDefault="00495E73" w:rsidP="00A11D13">
            <w:pPr>
              <w:rPr>
                <w:rFonts w:eastAsia="Times New Roman" w:cstheme="minorHAnsi"/>
                <w:sz w:val="20"/>
                <w:szCs w:val="20"/>
                <w:lang w:eastAsia="nl-NL"/>
              </w:rPr>
            </w:pPr>
            <w:r>
              <w:rPr>
                <w:rFonts w:eastAsia="Times New Roman" w:cstheme="minorHAnsi"/>
                <w:sz w:val="20"/>
                <w:szCs w:val="20"/>
                <w:lang w:eastAsia="nl-NL"/>
              </w:rPr>
              <w:t xml:space="preserve">Het OPP wordt minimaal </w:t>
            </w:r>
            <w:r w:rsidR="002B554A">
              <w:rPr>
                <w:rFonts w:eastAsia="Times New Roman" w:cstheme="minorHAnsi"/>
                <w:sz w:val="20"/>
                <w:szCs w:val="20"/>
                <w:lang w:eastAsia="nl-NL"/>
              </w:rPr>
              <w:t xml:space="preserve">één keer </w:t>
            </w:r>
            <w:r>
              <w:rPr>
                <w:rFonts w:eastAsia="Times New Roman" w:cstheme="minorHAnsi"/>
                <w:sz w:val="20"/>
                <w:szCs w:val="20"/>
                <w:lang w:eastAsia="nl-NL"/>
              </w:rPr>
              <w:t xml:space="preserve">per jaar geëvalueerd. Naast het OPP is </w:t>
            </w:r>
            <w:r w:rsidR="003B5D99">
              <w:rPr>
                <w:rFonts w:eastAsia="Times New Roman" w:cstheme="minorHAnsi"/>
                <w:sz w:val="20"/>
                <w:szCs w:val="20"/>
                <w:lang w:eastAsia="nl-NL"/>
              </w:rPr>
              <w:t xml:space="preserve">er </w:t>
            </w:r>
            <w:r>
              <w:rPr>
                <w:rFonts w:eastAsia="Times New Roman" w:cstheme="minorHAnsi"/>
                <w:sz w:val="20"/>
                <w:szCs w:val="20"/>
                <w:lang w:eastAsia="nl-NL"/>
              </w:rPr>
              <w:t>het ondersteuningsplan</w:t>
            </w:r>
            <w:r w:rsidR="003B5D99">
              <w:rPr>
                <w:rFonts w:eastAsia="Times New Roman" w:cstheme="minorHAnsi"/>
                <w:sz w:val="20"/>
                <w:szCs w:val="20"/>
                <w:lang w:eastAsia="nl-NL"/>
              </w:rPr>
              <w:t>,</w:t>
            </w:r>
            <w:r>
              <w:rPr>
                <w:rFonts w:eastAsia="Times New Roman" w:cstheme="minorHAnsi"/>
                <w:sz w:val="20"/>
                <w:szCs w:val="20"/>
                <w:lang w:eastAsia="nl-NL"/>
              </w:rPr>
              <w:t xml:space="preserve"> waarin de doelen van het OPP</w:t>
            </w:r>
            <w:r w:rsidR="006D2C30">
              <w:rPr>
                <w:rFonts w:eastAsia="Times New Roman" w:cstheme="minorHAnsi"/>
                <w:sz w:val="20"/>
                <w:szCs w:val="20"/>
                <w:lang w:eastAsia="nl-NL"/>
              </w:rPr>
              <w:t xml:space="preserve"> en </w:t>
            </w:r>
            <w:r w:rsidR="006A0F30">
              <w:rPr>
                <w:rFonts w:eastAsia="Times New Roman" w:cstheme="minorHAnsi"/>
                <w:sz w:val="20"/>
                <w:szCs w:val="20"/>
                <w:lang w:eastAsia="nl-NL"/>
              </w:rPr>
              <w:t xml:space="preserve">de </w:t>
            </w:r>
            <w:r w:rsidR="006D2C30">
              <w:rPr>
                <w:rFonts w:eastAsia="Times New Roman" w:cstheme="minorHAnsi"/>
                <w:sz w:val="20"/>
                <w:szCs w:val="20"/>
                <w:lang w:eastAsia="nl-NL"/>
              </w:rPr>
              <w:t>aanpak beschreven worden voor een half jaar.</w:t>
            </w:r>
          </w:p>
          <w:p w14:paraId="0A01BD7E" w14:textId="77777777" w:rsidR="00CF5B03" w:rsidRPr="00A11D13" w:rsidRDefault="00CF5B03" w:rsidP="00A11D13">
            <w:pPr>
              <w:rPr>
                <w:rFonts w:ascii="Arial" w:eastAsia="Times New Roman" w:hAnsi="Arial" w:cs="Arial"/>
                <w:lang w:eastAsia="nl-NL"/>
              </w:rPr>
            </w:pPr>
          </w:p>
          <w:p w14:paraId="25EF4437" w14:textId="73AA6840" w:rsidR="00A11D13" w:rsidRDefault="00A11D13" w:rsidP="00A11D13">
            <w:pPr>
              <w:rPr>
                <w:rFonts w:eastAsia="Times New Roman" w:cstheme="minorHAnsi"/>
                <w:sz w:val="20"/>
                <w:szCs w:val="20"/>
                <w:u w:val="single"/>
                <w:lang w:eastAsia="nl-NL"/>
              </w:rPr>
            </w:pPr>
            <w:r w:rsidRPr="00A11D13">
              <w:rPr>
                <w:rFonts w:eastAsia="Times New Roman" w:cstheme="minorHAnsi"/>
                <w:sz w:val="20"/>
                <w:szCs w:val="20"/>
                <w:u w:val="single"/>
                <w:lang w:eastAsia="nl-NL"/>
              </w:rPr>
              <w:t>Verrijkend en verdiepend aanbod</w:t>
            </w:r>
          </w:p>
          <w:p w14:paraId="5EA9920A" w14:textId="2BF5F9BC" w:rsidR="00A11D13" w:rsidRPr="00A11D13" w:rsidRDefault="00396196" w:rsidP="79DE8CA3">
            <w:pPr>
              <w:rPr>
                <w:rFonts w:eastAsia="Times New Roman"/>
                <w:sz w:val="20"/>
                <w:szCs w:val="20"/>
                <w:lang w:eastAsia="nl-NL"/>
              </w:rPr>
            </w:pPr>
            <w:r w:rsidRPr="79DE8CA3">
              <w:rPr>
                <w:rFonts w:eastAsia="Times New Roman"/>
                <w:sz w:val="20"/>
                <w:szCs w:val="20"/>
                <w:lang w:eastAsia="nl-NL"/>
              </w:rPr>
              <w:t>Wanneer we merken dat een kind meer aan kan da</w:t>
            </w:r>
            <w:r w:rsidR="4B375F92" w:rsidRPr="79DE8CA3">
              <w:rPr>
                <w:rFonts w:eastAsia="Times New Roman"/>
                <w:sz w:val="20"/>
                <w:szCs w:val="20"/>
                <w:lang w:eastAsia="nl-NL"/>
              </w:rPr>
              <w:t>n</w:t>
            </w:r>
            <w:r w:rsidRPr="79DE8CA3">
              <w:rPr>
                <w:rFonts w:eastAsia="Times New Roman"/>
                <w:sz w:val="20"/>
                <w:szCs w:val="20"/>
                <w:lang w:eastAsia="nl-NL"/>
              </w:rPr>
              <w:t xml:space="preserve"> het basisaanbod, </w:t>
            </w:r>
            <w:r w:rsidR="00A11D13" w:rsidRPr="79DE8CA3">
              <w:rPr>
                <w:rFonts w:eastAsia="Times New Roman"/>
                <w:sz w:val="20"/>
                <w:szCs w:val="20"/>
                <w:lang w:eastAsia="nl-NL"/>
              </w:rPr>
              <w:t>maken we de keuze voor het</w:t>
            </w:r>
            <w:r w:rsidR="1E40D785" w:rsidRPr="79DE8CA3">
              <w:rPr>
                <w:rFonts w:eastAsia="Times New Roman"/>
                <w:sz w:val="20"/>
                <w:szCs w:val="20"/>
                <w:lang w:eastAsia="nl-NL"/>
              </w:rPr>
              <w:t xml:space="preserve"> eerder</w:t>
            </w:r>
            <w:r w:rsidR="00A11D13" w:rsidRPr="79DE8CA3">
              <w:rPr>
                <w:rFonts w:eastAsia="Times New Roman"/>
                <w:sz w:val="20"/>
                <w:szCs w:val="20"/>
                <w:lang w:eastAsia="nl-NL"/>
              </w:rPr>
              <w:t xml:space="preserve"> loslaten </w:t>
            </w:r>
            <w:r w:rsidR="347315F3" w:rsidRPr="79DE8CA3">
              <w:rPr>
                <w:rFonts w:eastAsia="Times New Roman"/>
                <w:sz w:val="20"/>
                <w:szCs w:val="20"/>
                <w:lang w:eastAsia="nl-NL"/>
              </w:rPr>
              <w:t>bij de instructie na CVB en evt.</w:t>
            </w:r>
            <w:r w:rsidR="00A11D13" w:rsidRPr="79DE8CA3">
              <w:rPr>
                <w:rFonts w:eastAsia="Times New Roman"/>
                <w:sz w:val="20"/>
                <w:szCs w:val="20"/>
                <w:lang w:eastAsia="nl-NL"/>
              </w:rPr>
              <w:t xml:space="preserve"> methode en </w:t>
            </w:r>
            <w:r w:rsidRPr="79DE8CA3">
              <w:rPr>
                <w:rFonts w:eastAsia="Times New Roman"/>
                <w:sz w:val="20"/>
                <w:szCs w:val="20"/>
                <w:lang w:eastAsia="nl-NL"/>
              </w:rPr>
              <w:t xml:space="preserve">geven we </w:t>
            </w:r>
            <w:r w:rsidR="00A11D13" w:rsidRPr="79DE8CA3">
              <w:rPr>
                <w:rFonts w:eastAsia="Times New Roman"/>
                <w:sz w:val="20"/>
                <w:szCs w:val="20"/>
                <w:lang w:eastAsia="nl-NL"/>
              </w:rPr>
              <w:t xml:space="preserve">daarvoor </w:t>
            </w:r>
            <w:r w:rsidRPr="79DE8CA3">
              <w:rPr>
                <w:rFonts w:eastAsia="Times New Roman"/>
                <w:sz w:val="20"/>
                <w:szCs w:val="20"/>
                <w:lang w:eastAsia="nl-NL"/>
              </w:rPr>
              <w:t xml:space="preserve">in de plaats </w:t>
            </w:r>
            <w:r w:rsidR="00A11D13" w:rsidRPr="79DE8CA3">
              <w:rPr>
                <w:rFonts w:eastAsia="Times New Roman"/>
                <w:sz w:val="20"/>
                <w:szCs w:val="20"/>
                <w:lang w:eastAsia="nl-NL"/>
              </w:rPr>
              <w:t>verrijkingsmiddelen</w:t>
            </w:r>
            <w:r w:rsidRPr="79DE8CA3">
              <w:rPr>
                <w:rFonts w:eastAsia="Times New Roman"/>
                <w:sz w:val="20"/>
                <w:szCs w:val="20"/>
                <w:lang w:eastAsia="nl-NL"/>
              </w:rPr>
              <w:t xml:space="preserve"> en/of verdiepend aanbod</w:t>
            </w:r>
            <w:r w:rsidR="00A11D13" w:rsidRPr="79DE8CA3">
              <w:rPr>
                <w:rFonts w:eastAsia="Times New Roman"/>
                <w:sz w:val="20"/>
                <w:szCs w:val="20"/>
                <w:lang w:eastAsia="nl-NL"/>
              </w:rPr>
              <w:t xml:space="preserve">. We streven hierbij naar methoden die </w:t>
            </w:r>
            <w:proofErr w:type="spellStart"/>
            <w:r w:rsidR="00A11D13" w:rsidRPr="79DE8CA3">
              <w:rPr>
                <w:rFonts w:eastAsia="Times New Roman"/>
                <w:sz w:val="20"/>
                <w:szCs w:val="20"/>
                <w:lang w:eastAsia="nl-NL"/>
              </w:rPr>
              <w:t>schoolbreed</w:t>
            </w:r>
            <w:proofErr w:type="spellEnd"/>
            <w:r w:rsidR="00A11D13" w:rsidRPr="79DE8CA3">
              <w:rPr>
                <w:rFonts w:eastAsia="Times New Roman"/>
                <w:sz w:val="20"/>
                <w:szCs w:val="20"/>
                <w:lang w:eastAsia="nl-NL"/>
              </w:rPr>
              <w:t xml:space="preserve"> inzetbaar zijn.</w:t>
            </w:r>
          </w:p>
          <w:p w14:paraId="2A54718F" w14:textId="1BF6A6D8" w:rsidR="00A11D13" w:rsidRDefault="00A11D13" w:rsidP="79DE8CA3">
            <w:pPr>
              <w:rPr>
                <w:rFonts w:eastAsia="Times New Roman"/>
                <w:sz w:val="20"/>
                <w:szCs w:val="20"/>
                <w:lang w:eastAsia="nl-NL"/>
              </w:rPr>
            </w:pPr>
            <w:r w:rsidRPr="79DE8CA3">
              <w:rPr>
                <w:rFonts w:eastAsia="Times New Roman"/>
                <w:sz w:val="20"/>
                <w:szCs w:val="20"/>
                <w:lang w:eastAsia="nl-NL"/>
              </w:rPr>
              <w:t>Soms komt het voor dat kinderen een klas overslaan, wij doen dat echter niet zomaar. Hiervoor worden alle gegevens in kaart gebracht</w:t>
            </w:r>
            <w:r w:rsidR="00D73EEC" w:rsidRPr="79DE8CA3">
              <w:rPr>
                <w:rFonts w:eastAsia="Times New Roman"/>
                <w:sz w:val="20"/>
                <w:szCs w:val="20"/>
                <w:lang w:eastAsia="nl-NL"/>
              </w:rPr>
              <w:t xml:space="preserve"> </w:t>
            </w:r>
            <w:r w:rsidR="441CBFC0" w:rsidRPr="79DE8CA3">
              <w:rPr>
                <w:rFonts w:eastAsia="Times New Roman"/>
                <w:sz w:val="20"/>
                <w:szCs w:val="20"/>
                <w:lang w:eastAsia="nl-NL"/>
              </w:rPr>
              <w:t>om evt. te versnellen.</w:t>
            </w:r>
          </w:p>
          <w:p w14:paraId="28D770D0" w14:textId="77777777" w:rsidR="00CF5B03" w:rsidRDefault="00CF5B03" w:rsidP="00A11D13">
            <w:pPr>
              <w:rPr>
                <w:rFonts w:eastAsia="Times New Roman" w:cstheme="minorHAnsi"/>
                <w:sz w:val="20"/>
                <w:szCs w:val="20"/>
                <w:lang w:eastAsia="nl-NL"/>
              </w:rPr>
            </w:pPr>
          </w:p>
          <w:p w14:paraId="22550BDA" w14:textId="27ACBCE5" w:rsidR="00DF029E" w:rsidRPr="00DF029E" w:rsidRDefault="00DF029E" w:rsidP="00A11D13">
            <w:pPr>
              <w:rPr>
                <w:rFonts w:eastAsia="Times New Roman" w:cstheme="minorHAnsi"/>
                <w:sz w:val="20"/>
                <w:szCs w:val="20"/>
                <w:u w:val="single"/>
                <w:lang w:eastAsia="nl-NL"/>
              </w:rPr>
            </w:pPr>
            <w:r w:rsidRPr="00DF029E">
              <w:rPr>
                <w:rFonts w:eastAsia="Times New Roman" w:cstheme="minorHAnsi"/>
                <w:sz w:val="20"/>
                <w:szCs w:val="20"/>
                <w:u w:val="single"/>
                <w:lang w:eastAsia="nl-NL"/>
              </w:rPr>
              <w:t>Groep 9</w:t>
            </w:r>
          </w:p>
          <w:p w14:paraId="597AF764" w14:textId="2C56CFFF" w:rsidR="001D0BAF" w:rsidRDefault="00DF029E" w:rsidP="79DE8CA3">
            <w:pPr>
              <w:pStyle w:val="Geenafstand"/>
              <w:pBdr>
                <w:top w:val="nil"/>
                <w:left w:val="nil"/>
                <w:bottom w:val="nil"/>
                <w:right w:val="nil"/>
                <w:between w:val="nil"/>
                <w:bar w:val="nil"/>
              </w:pBdr>
              <w:rPr>
                <w:rFonts w:eastAsia="Tw Cen MT"/>
                <w:sz w:val="20"/>
                <w:szCs w:val="20"/>
              </w:rPr>
            </w:pPr>
            <w:r w:rsidRPr="79DE8CA3">
              <w:rPr>
                <w:rFonts w:eastAsia="Tw Cen MT"/>
                <w:sz w:val="20"/>
                <w:szCs w:val="20"/>
              </w:rPr>
              <w:t xml:space="preserve">Kinderen met een </w:t>
            </w:r>
            <w:r w:rsidR="00601ED8" w:rsidRPr="79DE8CA3">
              <w:rPr>
                <w:rFonts w:eastAsia="Tw Cen MT"/>
                <w:sz w:val="20"/>
                <w:szCs w:val="20"/>
              </w:rPr>
              <w:t xml:space="preserve">(grote) </w:t>
            </w:r>
            <w:r w:rsidRPr="79DE8CA3">
              <w:rPr>
                <w:rFonts w:eastAsia="Tw Cen MT"/>
                <w:sz w:val="20"/>
                <w:szCs w:val="20"/>
              </w:rPr>
              <w:t>ontwikkelingsvoorsprong kunnen va</w:t>
            </w:r>
            <w:r w:rsidR="00601ED8" w:rsidRPr="79DE8CA3">
              <w:rPr>
                <w:rFonts w:eastAsia="Tw Cen MT"/>
                <w:sz w:val="20"/>
                <w:szCs w:val="20"/>
              </w:rPr>
              <w:t>naf</w:t>
            </w:r>
            <w:r w:rsidRPr="79DE8CA3">
              <w:rPr>
                <w:rFonts w:eastAsia="Tw Cen MT"/>
                <w:sz w:val="20"/>
                <w:szCs w:val="20"/>
              </w:rPr>
              <w:t xml:space="preserve"> groep 5</w:t>
            </w:r>
            <w:r w:rsidR="00601ED8" w:rsidRPr="79DE8CA3">
              <w:rPr>
                <w:rFonts w:eastAsia="Tw Cen MT"/>
                <w:sz w:val="20"/>
                <w:szCs w:val="20"/>
              </w:rPr>
              <w:t xml:space="preserve"> </w:t>
            </w:r>
            <w:r w:rsidRPr="79DE8CA3">
              <w:rPr>
                <w:rFonts w:eastAsia="Tw Cen MT"/>
                <w:sz w:val="20"/>
                <w:szCs w:val="20"/>
              </w:rPr>
              <w:t>een</w:t>
            </w:r>
            <w:r w:rsidR="00601ED8" w:rsidRPr="79DE8CA3">
              <w:rPr>
                <w:rFonts w:eastAsia="Tw Cen MT"/>
                <w:sz w:val="20"/>
                <w:szCs w:val="20"/>
              </w:rPr>
              <w:t xml:space="preserve"> dagdeel </w:t>
            </w:r>
            <w:r w:rsidR="00833A35" w:rsidRPr="79DE8CA3">
              <w:rPr>
                <w:rFonts w:eastAsia="Tw Cen MT"/>
                <w:sz w:val="20"/>
                <w:szCs w:val="20"/>
              </w:rPr>
              <w:t xml:space="preserve">per week </w:t>
            </w:r>
            <w:r w:rsidR="00601ED8" w:rsidRPr="79DE8CA3">
              <w:rPr>
                <w:rFonts w:eastAsia="Tw Cen MT"/>
                <w:sz w:val="20"/>
                <w:szCs w:val="20"/>
              </w:rPr>
              <w:t xml:space="preserve">naar </w:t>
            </w:r>
            <w:r w:rsidRPr="79DE8CA3">
              <w:rPr>
                <w:rFonts w:eastAsia="Tw Cen MT"/>
                <w:sz w:val="20"/>
                <w:szCs w:val="20"/>
              </w:rPr>
              <w:t xml:space="preserve">groep 9 </w:t>
            </w:r>
            <w:r w:rsidR="00601ED8" w:rsidRPr="79DE8CA3">
              <w:rPr>
                <w:rFonts w:eastAsia="Tw Cen MT"/>
                <w:sz w:val="20"/>
                <w:szCs w:val="20"/>
              </w:rPr>
              <w:t xml:space="preserve">gaan. Hier krijgen ze aanbod op o.a. de taxonomie van </w:t>
            </w:r>
            <w:proofErr w:type="spellStart"/>
            <w:r w:rsidR="00601ED8" w:rsidRPr="79DE8CA3">
              <w:rPr>
                <w:rFonts w:eastAsia="Tw Cen MT"/>
                <w:sz w:val="20"/>
                <w:szCs w:val="20"/>
              </w:rPr>
              <w:t>Bloom</w:t>
            </w:r>
            <w:proofErr w:type="spellEnd"/>
            <w:r w:rsidR="00601ED8" w:rsidRPr="79DE8CA3">
              <w:rPr>
                <w:rFonts w:eastAsia="Tw Cen MT"/>
                <w:sz w:val="20"/>
                <w:szCs w:val="20"/>
              </w:rPr>
              <w:t xml:space="preserve">. De lessen worden </w:t>
            </w:r>
            <w:r w:rsidRPr="79DE8CA3">
              <w:rPr>
                <w:rFonts w:eastAsia="Tw Cen MT"/>
                <w:sz w:val="20"/>
                <w:szCs w:val="20"/>
              </w:rPr>
              <w:t>d</w:t>
            </w:r>
            <w:r w:rsidR="00601ED8" w:rsidRPr="79DE8CA3">
              <w:rPr>
                <w:rFonts w:eastAsia="Tw Cen MT"/>
                <w:sz w:val="20"/>
                <w:szCs w:val="20"/>
              </w:rPr>
              <w:t xml:space="preserve">oor een </w:t>
            </w:r>
            <w:r w:rsidR="22C5F314" w:rsidRPr="79DE8CA3">
              <w:rPr>
                <w:rFonts w:eastAsia="Tw Cen MT"/>
                <w:sz w:val="20"/>
                <w:szCs w:val="20"/>
              </w:rPr>
              <w:t>HB-specialist</w:t>
            </w:r>
            <w:r w:rsidR="00601ED8" w:rsidRPr="79DE8CA3">
              <w:rPr>
                <w:rFonts w:eastAsia="Tw Cen MT"/>
                <w:sz w:val="20"/>
                <w:szCs w:val="20"/>
              </w:rPr>
              <w:t xml:space="preserve"> gegeven. </w:t>
            </w:r>
            <w:r w:rsidR="00810C1A" w:rsidRPr="79DE8CA3">
              <w:rPr>
                <w:rFonts w:eastAsia="Tw Cen MT"/>
                <w:sz w:val="20"/>
                <w:szCs w:val="20"/>
              </w:rPr>
              <w:t xml:space="preserve">Hier komen kinderen van alle Leerpleinscholen en </w:t>
            </w:r>
            <w:r w:rsidR="0064012F" w:rsidRPr="79DE8CA3">
              <w:rPr>
                <w:rFonts w:eastAsia="Tw Cen MT"/>
                <w:sz w:val="20"/>
                <w:szCs w:val="20"/>
              </w:rPr>
              <w:t xml:space="preserve">dit </w:t>
            </w:r>
            <w:r w:rsidR="00810C1A" w:rsidRPr="79DE8CA3">
              <w:rPr>
                <w:rFonts w:eastAsia="Tw Cen MT"/>
                <w:sz w:val="20"/>
                <w:szCs w:val="20"/>
              </w:rPr>
              <w:t xml:space="preserve">wordt </w:t>
            </w:r>
            <w:proofErr w:type="spellStart"/>
            <w:r w:rsidR="00810C1A" w:rsidRPr="79DE8CA3">
              <w:rPr>
                <w:rFonts w:eastAsia="Tw Cen MT"/>
                <w:sz w:val="20"/>
                <w:szCs w:val="20"/>
              </w:rPr>
              <w:t>bovenschools</w:t>
            </w:r>
            <w:proofErr w:type="spellEnd"/>
            <w:r w:rsidR="00810C1A" w:rsidRPr="79DE8CA3">
              <w:rPr>
                <w:rFonts w:eastAsia="Tw Cen MT"/>
                <w:sz w:val="20"/>
                <w:szCs w:val="20"/>
              </w:rPr>
              <w:t xml:space="preserve"> aangeboden.</w:t>
            </w:r>
          </w:p>
          <w:p w14:paraId="54A27087" w14:textId="77777777" w:rsidR="009546B4" w:rsidRDefault="009546B4" w:rsidP="00F05C10">
            <w:pPr>
              <w:pStyle w:val="Geenafstand"/>
              <w:pBdr>
                <w:top w:val="nil"/>
                <w:left w:val="nil"/>
                <w:bottom w:val="nil"/>
                <w:right w:val="nil"/>
                <w:between w:val="nil"/>
                <w:bar w:val="nil"/>
              </w:pBdr>
              <w:rPr>
                <w:rFonts w:eastAsia="Tw Cen MT" w:cstheme="minorHAnsi"/>
                <w:sz w:val="20"/>
                <w:szCs w:val="20"/>
              </w:rPr>
            </w:pPr>
          </w:p>
          <w:p w14:paraId="48FE8FA9" w14:textId="49F5F413" w:rsidR="00601ED8" w:rsidRDefault="00601ED8" w:rsidP="00F05C10">
            <w:pPr>
              <w:pStyle w:val="Geenafstand"/>
              <w:pBdr>
                <w:top w:val="nil"/>
                <w:left w:val="nil"/>
                <w:bottom w:val="nil"/>
                <w:right w:val="nil"/>
                <w:between w:val="nil"/>
                <w:bar w:val="nil"/>
              </w:pBdr>
              <w:rPr>
                <w:rFonts w:eastAsia="Tw Cen MT" w:cstheme="minorHAnsi"/>
                <w:sz w:val="20"/>
                <w:szCs w:val="20"/>
              </w:rPr>
            </w:pPr>
            <w:r>
              <w:rPr>
                <w:rFonts w:eastAsia="Tw Cen MT" w:cstheme="minorHAnsi"/>
                <w:sz w:val="20"/>
                <w:szCs w:val="20"/>
              </w:rPr>
              <w:t>Voorwaarden v</w:t>
            </w:r>
            <w:r w:rsidR="00D34FFF">
              <w:rPr>
                <w:rFonts w:eastAsia="Tw Cen MT" w:cstheme="minorHAnsi"/>
                <w:sz w:val="20"/>
                <w:szCs w:val="20"/>
              </w:rPr>
              <w:t>oor</w:t>
            </w:r>
            <w:r>
              <w:rPr>
                <w:rFonts w:eastAsia="Tw Cen MT" w:cstheme="minorHAnsi"/>
                <w:sz w:val="20"/>
                <w:szCs w:val="20"/>
              </w:rPr>
              <w:t xml:space="preserve"> aanmeld</w:t>
            </w:r>
            <w:r w:rsidR="00810C1A">
              <w:rPr>
                <w:rFonts w:eastAsia="Tw Cen MT" w:cstheme="minorHAnsi"/>
                <w:sz w:val="20"/>
                <w:szCs w:val="20"/>
              </w:rPr>
              <w:t>ing</w:t>
            </w:r>
            <w:r>
              <w:rPr>
                <w:rFonts w:eastAsia="Tw Cen MT" w:cstheme="minorHAnsi"/>
                <w:sz w:val="20"/>
                <w:szCs w:val="20"/>
              </w:rPr>
              <w:t xml:space="preserve"> zijn</w:t>
            </w:r>
            <w:r w:rsidR="009546B4">
              <w:rPr>
                <w:rFonts w:eastAsia="Tw Cen MT" w:cstheme="minorHAnsi"/>
                <w:sz w:val="20"/>
                <w:szCs w:val="20"/>
              </w:rPr>
              <w:t>:</w:t>
            </w:r>
          </w:p>
          <w:p w14:paraId="70AD01A6" w14:textId="1EA60E99" w:rsidR="00DA68BD" w:rsidRDefault="00D34FFF" w:rsidP="0F1F2E57">
            <w:pPr>
              <w:pStyle w:val="Normaalweb"/>
              <w:spacing w:before="0" w:beforeAutospacing="0" w:after="150" w:afterAutospacing="0"/>
              <w:rPr>
                <w:rFonts w:asciiTheme="minorHAnsi" w:hAnsiTheme="minorHAnsi" w:cstheme="minorBidi"/>
                <w:sz w:val="20"/>
                <w:szCs w:val="20"/>
              </w:rPr>
            </w:pPr>
            <w:r w:rsidRPr="0F1F2E57">
              <w:rPr>
                <w:rFonts w:asciiTheme="minorHAnsi" w:hAnsiTheme="minorHAnsi" w:cstheme="minorBidi"/>
                <w:sz w:val="20"/>
                <w:szCs w:val="20"/>
              </w:rPr>
              <w:t>De l</w:t>
            </w:r>
            <w:r w:rsidR="00601ED8" w:rsidRPr="0F1F2E57">
              <w:rPr>
                <w:rFonts w:asciiTheme="minorHAnsi" w:hAnsiTheme="minorHAnsi" w:cstheme="minorBidi"/>
                <w:sz w:val="20"/>
                <w:szCs w:val="20"/>
              </w:rPr>
              <w:t>eerling moet minimaal een halfjaar voorlopen op de gebieden taal, begrijpend lezen en rekenen gebaseerd op het resultaat van doortoetsen</w:t>
            </w:r>
            <w:r w:rsidR="00FB5462" w:rsidRPr="0F1F2E57">
              <w:rPr>
                <w:rFonts w:asciiTheme="minorHAnsi" w:hAnsiTheme="minorHAnsi" w:cstheme="minorBidi"/>
                <w:sz w:val="20"/>
                <w:szCs w:val="20"/>
              </w:rPr>
              <w:t>,</w:t>
            </w:r>
            <w:r w:rsidR="00601ED8" w:rsidRPr="0F1F2E57">
              <w:rPr>
                <w:rFonts w:asciiTheme="minorHAnsi" w:hAnsiTheme="minorHAnsi" w:cstheme="minorBidi"/>
                <w:sz w:val="20"/>
                <w:szCs w:val="20"/>
              </w:rPr>
              <w:t xml:space="preserve"> of een IQ-score van 130 of meer hebben. Alleen een DLE van 6 maanden </w:t>
            </w:r>
            <w:r w:rsidR="003A12CF" w:rsidRPr="0F1F2E57">
              <w:rPr>
                <w:rFonts w:asciiTheme="minorHAnsi" w:hAnsiTheme="minorHAnsi" w:cstheme="minorBidi"/>
                <w:sz w:val="20"/>
                <w:szCs w:val="20"/>
              </w:rPr>
              <w:t>of</w:t>
            </w:r>
            <w:r w:rsidR="00601ED8" w:rsidRPr="0F1F2E57">
              <w:rPr>
                <w:rFonts w:asciiTheme="minorHAnsi" w:hAnsiTheme="minorHAnsi" w:cstheme="minorBidi"/>
                <w:sz w:val="20"/>
                <w:szCs w:val="20"/>
              </w:rPr>
              <w:t xml:space="preserve"> meer is dus onvoldoende. De leerling moet namelijk in staat zijn om naast een ochtend Groep 9 ook op zijn/haar eigen school nog gemiddeld 2x 45 min aan Groep 9 te besteden. </w:t>
            </w:r>
            <w:r w:rsidR="0010056E" w:rsidRPr="0F1F2E57">
              <w:rPr>
                <w:rFonts w:asciiTheme="minorHAnsi" w:hAnsiTheme="minorHAnsi" w:cstheme="minorBidi"/>
                <w:sz w:val="20"/>
                <w:szCs w:val="20"/>
              </w:rPr>
              <w:t>De leerling</w:t>
            </w:r>
            <w:r w:rsidR="00601ED8" w:rsidRPr="0F1F2E57">
              <w:rPr>
                <w:rFonts w:asciiTheme="minorHAnsi" w:hAnsiTheme="minorHAnsi" w:cstheme="minorBidi"/>
                <w:sz w:val="20"/>
                <w:szCs w:val="20"/>
              </w:rPr>
              <w:t xml:space="preserve"> moet daarom het reguliere werk behoorlijk compact aangeboden kunnen krijgen zonder het risico te lopen hiaten op te lopen. Zodra deze gegevens bekend zijn</w:t>
            </w:r>
            <w:r w:rsidR="005F497D" w:rsidRPr="0F1F2E57">
              <w:rPr>
                <w:rFonts w:asciiTheme="minorHAnsi" w:hAnsiTheme="minorHAnsi" w:cstheme="minorBidi"/>
                <w:sz w:val="20"/>
                <w:szCs w:val="20"/>
              </w:rPr>
              <w:t>,</w:t>
            </w:r>
            <w:r w:rsidR="00601ED8" w:rsidRPr="0F1F2E57">
              <w:rPr>
                <w:rFonts w:asciiTheme="minorHAnsi" w:hAnsiTheme="minorHAnsi" w:cstheme="minorBidi"/>
                <w:sz w:val="20"/>
                <w:szCs w:val="20"/>
              </w:rPr>
              <w:t xml:space="preserve"> wordt het kind geplaatst in </w:t>
            </w:r>
            <w:proofErr w:type="spellStart"/>
            <w:r w:rsidR="00601ED8" w:rsidRPr="0F1F2E57">
              <w:rPr>
                <w:rFonts w:asciiTheme="minorHAnsi" w:hAnsiTheme="minorHAnsi" w:cstheme="minorBidi"/>
                <w:sz w:val="20"/>
                <w:szCs w:val="20"/>
              </w:rPr>
              <w:t>ParnasSys</w:t>
            </w:r>
            <w:proofErr w:type="spellEnd"/>
            <w:r w:rsidR="00601ED8" w:rsidRPr="0F1F2E57">
              <w:rPr>
                <w:rFonts w:asciiTheme="minorHAnsi" w:hAnsiTheme="minorHAnsi" w:cstheme="minorBidi"/>
                <w:sz w:val="20"/>
                <w:szCs w:val="20"/>
              </w:rPr>
              <w:t xml:space="preserve"> in de </w:t>
            </w:r>
            <w:proofErr w:type="spellStart"/>
            <w:r w:rsidR="00601ED8" w:rsidRPr="0F1F2E57">
              <w:rPr>
                <w:rFonts w:asciiTheme="minorHAnsi" w:hAnsiTheme="minorHAnsi" w:cstheme="minorBidi"/>
                <w:sz w:val="20"/>
                <w:szCs w:val="20"/>
              </w:rPr>
              <w:t>sublesgroep</w:t>
            </w:r>
            <w:proofErr w:type="spellEnd"/>
            <w:r w:rsidR="00601ED8" w:rsidRPr="0F1F2E57">
              <w:rPr>
                <w:rFonts w:asciiTheme="minorHAnsi" w:hAnsiTheme="minorHAnsi" w:cstheme="minorBidi"/>
                <w:sz w:val="20"/>
                <w:szCs w:val="20"/>
              </w:rPr>
              <w:t xml:space="preserve"> Groep 9</w:t>
            </w:r>
            <w:r w:rsidR="006126CD" w:rsidRPr="0F1F2E57">
              <w:rPr>
                <w:rFonts w:asciiTheme="minorHAnsi" w:hAnsiTheme="minorHAnsi" w:cstheme="minorBidi"/>
                <w:sz w:val="20"/>
                <w:szCs w:val="20"/>
              </w:rPr>
              <w:t xml:space="preserve"> en loopt de aanmelding. De leerkrachten van </w:t>
            </w:r>
            <w:r w:rsidR="0010056E" w:rsidRPr="0F1F2E57">
              <w:rPr>
                <w:rFonts w:asciiTheme="minorHAnsi" w:hAnsiTheme="minorHAnsi" w:cstheme="minorBidi"/>
                <w:sz w:val="20"/>
                <w:szCs w:val="20"/>
              </w:rPr>
              <w:t>G</w:t>
            </w:r>
            <w:r w:rsidR="006126CD" w:rsidRPr="0F1F2E57">
              <w:rPr>
                <w:rFonts w:asciiTheme="minorHAnsi" w:hAnsiTheme="minorHAnsi" w:cstheme="minorBidi"/>
                <w:sz w:val="20"/>
                <w:szCs w:val="20"/>
              </w:rPr>
              <w:t>roep 9 verzorgen de intake en bepalen of de leerling geplaatst kan worden.</w:t>
            </w:r>
          </w:p>
          <w:p w14:paraId="71B79511" w14:textId="6A5241A3" w:rsidR="00CF5B03" w:rsidRPr="006867E5" w:rsidRDefault="00CF5B03" w:rsidP="00DA68BD">
            <w:pPr>
              <w:pStyle w:val="Normaalweb"/>
              <w:spacing w:before="0" w:beforeAutospacing="0" w:after="150" w:afterAutospacing="0"/>
              <w:rPr>
                <w:rFonts w:ascii="Calibri" w:hAnsi="Calibri" w:cs="Calibri"/>
                <w:sz w:val="20"/>
                <w:szCs w:val="20"/>
              </w:rPr>
            </w:pPr>
            <w:r w:rsidRPr="006867E5">
              <w:rPr>
                <w:rFonts w:ascii="Calibri" w:hAnsi="Calibri" w:cs="Calibri"/>
                <w:sz w:val="20"/>
                <w:szCs w:val="20"/>
                <w:u w:val="single"/>
              </w:rPr>
              <w:t>Schoolweging</w:t>
            </w:r>
          </w:p>
          <w:p w14:paraId="2ADE969A" w14:textId="48A93308" w:rsidR="00CF5B03" w:rsidRPr="00DF5BBA" w:rsidRDefault="00CF5B03" w:rsidP="0F1F2E57">
            <w:pPr>
              <w:rPr>
                <w:rFonts w:eastAsia="Times New Roman"/>
                <w:sz w:val="20"/>
                <w:szCs w:val="20"/>
                <w:lang w:eastAsia="nl-NL"/>
              </w:rPr>
            </w:pPr>
            <w:r w:rsidRPr="0F1F2E57">
              <w:rPr>
                <w:rFonts w:eastAsia="Times New Roman"/>
                <w:sz w:val="20"/>
                <w:szCs w:val="20"/>
                <w:lang w:eastAsia="nl-NL"/>
              </w:rPr>
              <w:t>De schoolweging is een indicator voor de verwachte opbrengsten. De Inspectie van het Onderwijs richt zich op de gemiddelde schoolweging van scholen over de laatste drie jaar. De schoolweging van alle Nederlandse scholen ligt tussen de 20 en de 40. De gem</w:t>
            </w:r>
            <w:r w:rsidR="00C7361C" w:rsidRPr="0F1F2E57">
              <w:rPr>
                <w:rFonts w:eastAsia="Times New Roman"/>
                <w:sz w:val="20"/>
                <w:szCs w:val="20"/>
                <w:lang w:eastAsia="nl-NL"/>
              </w:rPr>
              <w:t>iddelde</w:t>
            </w:r>
            <w:r w:rsidRPr="0F1F2E57">
              <w:rPr>
                <w:rFonts w:eastAsia="Times New Roman"/>
                <w:sz w:val="20"/>
                <w:szCs w:val="20"/>
                <w:lang w:eastAsia="nl-NL"/>
              </w:rPr>
              <w:t xml:space="preserve"> schoolweging van </w:t>
            </w:r>
            <w:r w:rsidR="00C7361C" w:rsidRPr="0F1F2E57">
              <w:rPr>
                <w:rFonts w:eastAsia="Times New Roman"/>
                <w:sz w:val="20"/>
                <w:szCs w:val="20"/>
                <w:lang w:eastAsia="nl-NL"/>
              </w:rPr>
              <w:t>D</w:t>
            </w:r>
            <w:r w:rsidRPr="0F1F2E57">
              <w:rPr>
                <w:rFonts w:eastAsia="Times New Roman"/>
                <w:sz w:val="20"/>
                <w:szCs w:val="20"/>
                <w:lang w:eastAsia="nl-NL"/>
              </w:rPr>
              <w:t xml:space="preserve">e </w:t>
            </w:r>
            <w:proofErr w:type="spellStart"/>
            <w:r w:rsidR="07476F5F" w:rsidRPr="0F1F2E57">
              <w:rPr>
                <w:rFonts w:eastAsia="Times New Roman"/>
                <w:sz w:val="20"/>
                <w:szCs w:val="20"/>
                <w:lang w:eastAsia="nl-NL"/>
              </w:rPr>
              <w:t>Rietendakschool</w:t>
            </w:r>
            <w:proofErr w:type="spellEnd"/>
            <w:r w:rsidRPr="0F1F2E57">
              <w:rPr>
                <w:rFonts w:eastAsia="Times New Roman"/>
                <w:sz w:val="20"/>
                <w:szCs w:val="20"/>
                <w:lang w:eastAsia="nl-NL"/>
              </w:rPr>
              <w:t xml:space="preserve"> over deze periode bedraagt</w:t>
            </w:r>
            <w:r w:rsidR="79CD65E4" w:rsidRPr="0F1F2E57">
              <w:rPr>
                <w:rFonts w:eastAsia="Times New Roman"/>
                <w:sz w:val="20"/>
                <w:szCs w:val="20"/>
                <w:lang w:eastAsia="nl-NL"/>
              </w:rPr>
              <w:t xml:space="preserve"> 36-37.</w:t>
            </w:r>
            <w:r w:rsidRPr="0F1F2E57">
              <w:rPr>
                <w:rFonts w:eastAsia="Times New Roman"/>
                <w:sz w:val="20"/>
                <w:szCs w:val="20"/>
                <w:lang w:eastAsia="nl-NL"/>
              </w:rPr>
              <w:t> </w:t>
            </w:r>
            <w:r w:rsidR="008D15BE" w:rsidRPr="0F1F2E57">
              <w:rPr>
                <w:sz w:val="20"/>
                <w:szCs w:val="20"/>
              </w:rPr>
              <w:t xml:space="preserve">In het schooljaar </w:t>
            </w:r>
            <w:r w:rsidR="00C7361C" w:rsidRPr="0F1F2E57">
              <w:rPr>
                <w:sz w:val="20"/>
                <w:szCs w:val="20"/>
              </w:rPr>
              <w:t>20</w:t>
            </w:r>
            <w:r w:rsidR="008D15BE" w:rsidRPr="0F1F2E57">
              <w:rPr>
                <w:sz w:val="20"/>
                <w:szCs w:val="20"/>
              </w:rPr>
              <w:t>21-</w:t>
            </w:r>
            <w:r w:rsidR="00C7361C" w:rsidRPr="0F1F2E57">
              <w:rPr>
                <w:sz w:val="20"/>
                <w:szCs w:val="20"/>
              </w:rPr>
              <w:t>20</w:t>
            </w:r>
            <w:r w:rsidR="008D15BE" w:rsidRPr="0F1F2E57">
              <w:rPr>
                <w:sz w:val="20"/>
                <w:szCs w:val="20"/>
              </w:rPr>
              <w:t xml:space="preserve">22, is de schoolweging van </w:t>
            </w:r>
            <w:r w:rsidR="10560246" w:rsidRPr="0F1F2E57">
              <w:rPr>
                <w:sz w:val="20"/>
                <w:szCs w:val="20"/>
              </w:rPr>
              <w:t>36,4</w:t>
            </w:r>
            <w:r w:rsidR="008D15BE" w:rsidRPr="0F1F2E57">
              <w:rPr>
                <w:sz w:val="20"/>
                <w:szCs w:val="20"/>
              </w:rPr>
              <w:t>. Dit is hoger dan het landelijk gemiddelde. In de onderbouw zien we de afgelopen jaren een toename van leerlingen met een NT2 achtergrond</w:t>
            </w:r>
            <w:r w:rsidR="00C7361C" w:rsidRPr="0F1F2E57">
              <w:rPr>
                <w:sz w:val="20"/>
                <w:szCs w:val="20"/>
              </w:rPr>
              <w:t>.</w:t>
            </w:r>
          </w:p>
          <w:p w14:paraId="38445B4D" w14:textId="77777777" w:rsidR="00CF5B03" w:rsidRPr="00DF5BBA" w:rsidRDefault="00CF5B03" w:rsidP="00CF5B03">
            <w:pPr>
              <w:rPr>
                <w:rFonts w:eastAsia="Times New Roman" w:cstheme="minorHAnsi"/>
                <w:sz w:val="20"/>
                <w:szCs w:val="20"/>
                <w:lang w:eastAsia="nl-NL"/>
              </w:rPr>
            </w:pPr>
            <w:r w:rsidRPr="00DF5BBA">
              <w:rPr>
                <w:rFonts w:eastAsia="Times New Roman" w:cstheme="minorHAnsi"/>
                <w:sz w:val="20"/>
                <w:szCs w:val="20"/>
                <w:lang w:eastAsia="nl-NL"/>
              </w:rPr>
              <w:t>De schoolweging wordt berekend door het CBS en is gebaseerd op de volgende kenmerken:</w:t>
            </w:r>
          </w:p>
          <w:p w14:paraId="316F6C25" w14:textId="30132194"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Opleidingsniveau van de ouders</w:t>
            </w:r>
          </w:p>
          <w:p w14:paraId="1A9492BF" w14:textId="68FBF23F"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gemiddelde opleidingsniveau van alle moeders van de school</w:t>
            </w:r>
          </w:p>
          <w:p w14:paraId="50CE71EB" w14:textId="24893FAB"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land van herkomst van de ouders</w:t>
            </w:r>
          </w:p>
          <w:p w14:paraId="1AF5179E" w14:textId="405C425C"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De verblijfsduur van de moeder in Nederland</w:t>
            </w:r>
          </w:p>
          <w:p w14:paraId="4797DAAB" w14:textId="7A3EE1BD"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percentage ouders in de schuldsanering.</w:t>
            </w:r>
          </w:p>
          <w:p w14:paraId="59670093" w14:textId="3175484D" w:rsidR="00C7586C" w:rsidRPr="00DF5BBA" w:rsidRDefault="00C7586C" w:rsidP="00C7586C">
            <w:pPr>
              <w:rPr>
                <w:rFonts w:eastAsia="Times New Roman" w:cstheme="minorHAnsi"/>
                <w:sz w:val="20"/>
                <w:szCs w:val="20"/>
                <w:lang w:eastAsia="nl-NL"/>
              </w:rPr>
            </w:pPr>
          </w:p>
          <w:p w14:paraId="1EE70D50" w14:textId="79CB0950" w:rsidR="008324D0" w:rsidRPr="00DF5BBA" w:rsidRDefault="008324D0" w:rsidP="0F1F2E57">
            <w:pPr>
              <w:pStyle w:val="Normaalweb"/>
              <w:spacing w:before="0" w:beforeAutospacing="0" w:after="0" w:afterAutospacing="0"/>
              <w:rPr>
                <w:rFonts w:asciiTheme="minorHAnsi" w:hAnsiTheme="minorHAnsi" w:cstheme="minorBidi"/>
                <w:sz w:val="20"/>
                <w:szCs w:val="20"/>
              </w:rPr>
            </w:pPr>
            <w:r w:rsidRPr="00A0651C">
              <w:rPr>
                <w:rFonts w:asciiTheme="minorHAnsi" w:hAnsiTheme="minorHAnsi" w:cstheme="minorBidi"/>
                <w:sz w:val="20"/>
                <w:szCs w:val="20"/>
              </w:rPr>
              <w:t>KENMERKEN SCHOOLPOPULATIE</w:t>
            </w:r>
            <w:r w:rsidRPr="02ABB889">
              <w:rPr>
                <w:rFonts w:asciiTheme="minorHAnsi" w:hAnsiTheme="minorHAnsi" w:cstheme="minorBidi"/>
                <w:sz w:val="20"/>
                <w:szCs w:val="20"/>
              </w:rPr>
              <w:t xml:space="preserve"> </w:t>
            </w:r>
          </w:p>
          <w:p w14:paraId="5C25CE0C" w14:textId="6F1BDEC7" w:rsidR="00623A57"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bron: NCO - schooljaar 202</w:t>
            </w:r>
            <w:r w:rsidR="01306805" w:rsidRPr="02ABB889">
              <w:rPr>
                <w:rFonts w:asciiTheme="minorHAnsi" w:hAnsiTheme="minorHAnsi" w:cstheme="minorBidi"/>
                <w:sz w:val="20"/>
                <w:szCs w:val="20"/>
              </w:rPr>
              <w:t>1-2022</w:t>
            </w:r>
            <w:r w:rsidRPr="02ABB889">
              <w:rPr>
                <w:rFonts w:asciiTheme="minorHAnsi" w:hAnsiTheme="minorHAnsi" w:cstheme="minorBidi"/>
                <w:sz w:val="20"/>
                <w:szCs w:val="20"/>
              </w:rPr>
              <w:t xml:space="preserve"> - jaargang 3 t/m 8</w:t>
            </w:r>
          </w:p>
          <w:p w14:paraId="241D2B41" w14:textId="4314ED78"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met niet-westerse migratie achtergrond </w:t>
            </w:r>
            <w:r w:rsidR="00A0651C">
              <w:rPr>
                <w:rFonts w:asciiTheme="minorHAnsi" w:hAnsiTheme="minorHAnsi" w:cstheme="minorBidi"/>
                <w:sz w:val="20"/>
                <w:szCs w:val="20"/>
              </w:rPr>
              <w:t>24% (landelijk 18%)</w:t>
            </w:r>
          </w:p>
          <w:p w14:paraId="3D85B38C" w14:textId="72F12CEE"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met ouders met laag inkomen </w:t>
            </w:r>
            <w:r w:rsidR="00A0651C">
              <w:rPr>
                <w:rFonts w:asciiTheme="minorHAnsi" w:hAnsiTheme="minorHAnsi" w:cstheme="minorBidi"/>
                <w:sz w:val="20"/>
                <w:szCs w:val="20"/>
              </w:rPr>
              <w:t>42% (landelijk 21%)</w:t>
            </w:r>
          </w:p>
          <w:p w14:paraId="5FE21C66" w14:textId="5F06E8D9"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uit één ouder gezin </w:t>
            </w:r>
            <w:r w:rsidR="00A0651C">
              <w:rPr>
                <w:rFonts w:asciiTheme="minorHAnsi" w:hAnsiTheme="minorHAnsi" w:cstheme="minorBidi"/>
                <w:sz w:val="20"/>
                <w:szCs w:val="20"/>
              </w:rPr>
              <w:t>32% (landelijk 17%)</w:t>
            </w:r>
          </w:p>
          <w:p w14:paraId="0C789CAD" w14:textId="3DFBE4E1"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Lln</w:t>
            </w:r>
            <w:r w:rsidR="00A80980" w:rsidRPr="02ABB889">
              <w:rPr>
                <w:rFonts w:asciiTheme="minorHAnsi" w:hAnsiTheme="minorHAnsi" w:cstheme="minorBidi"/>
                <w:sz w:val="20"/>
                <w:szCs w:val="20"/>
              </w:rPr>
              <w:t>.</w:t>
            </w:r>
            <w:r w:rsidRPr="02ABB889">
              <w:rPr>
                <w:rFonts w:asciiTheme="minorHAnsi" w:hAnsiTheme="minorHAnsi" w:cstheme="minorBidi"/>
                <w:sz w:val="20"/>
                <w:szCs w:val="20"/>
              </w:rPr>
              <w:t xml:space="preserve"> die bijdragen aan schoolgewicht </w:t>
            </w:r>
            <w:r w:rsidR="00A0651C">
              <w:rPr>
                <w:rFonts w:asciiTheme="minorHAnsi" w:hAnsiTheme="minorHAnsi" w:cstheme="minorBidi"/>
                <w:sz w:val="20"/>
                <w:szCs w:val="20"/>
              </w:rPr>
              <w:t>40% (landelijk 13%)</w:t>
            </w:r>
          </w:p>
          <w:p w14:paraId="70D7F608" w14:textId="173D94F4" w:rsidR="00C7586C" w:rsidRPr="00DF5BBA" w:rsidRDefault="00C7586C" w:rsidP="02ABB889">
            <w:pPr>
              <w:pStyle w:val="Normaalweb"/>
              <w:spacing w:before="0" w:beforeAutospacing="0" w:after="0" w:afterAutospacing="0"/>
              <w:rPr>
                <w:rFonts w:asciiTheme="minorHAnsi" w:hAnsiTheme="minorHAnsi" w:cstheme="minorBidi"/>
                <w:sz w:val="20"/>
                <w:szCs w:val="20"/>
              </w:rPr>
            </w:pPr>
          </w:p>
          <w:p w14:paraId="64773439" w14:textId="7ED01D4F" w:rsidR="00C7586C" w:rsidRPr="00DF5BBA" w:rsidRDefault="00C7586C" w:rsidP="02ABB889">
            <w:pPr>
              <w:pStyle w:val="Normaalweb"/>
              <w:spacing w:before="0" w:beforeAutospacing="0" w:after="0" w:afterAutospacing="0"/>
              <w:rPr>
                <w:rFonts w:asciiTheme="minorHAnsi" w:hAnsiTheme="minorHAnsi" w:cstheme="minorBidi"/>
                <w:sz w:val="20"/>
                <w:szCs w:val="20"/>
              </w:rPr>
            </w:pPr>
          </w:p>
          <w:p w14:paraId="1DC7F8CF" w14:textId="1D76A322" w:rsidR="00C7586C" w:rsidRPr="00DF5BBA"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Uit de kenmerken van onze schoolpopulatie in vergelijking met het landelijk gemiddelde, zien we </w:t>
            </w:r>
            <w:r w:rsidR="170C27B4" w:rsidRPr="02ABB889">
              <w:rPr>
                <w:rFonts w:asciiTheme="minorHAnsi" w:hAnsiTheme="minorHAnsi" w:cstheme="minorBidi"/>
                <w:sz w:val="20"/>
                <w:szCs w:val="20"/>
              </w:rPr>
              <w:t>meerdere</w:t>
            </w:r>
            <w:r w:rsidRPr="02ABB889">
              <w:rPr>
                <w:rFonts w:asciiTheme="minorHAnsi" w:hAnsiTheme="minorHAnsi" w:cstheme="minorBidi"/>
                <w:sz w:val="20"/>
                <w:szCs w:val="20"/>
              </w:rPr>
              <w:t xml:space="preserve"> kinderen met een niet-westerse migratie achtergrond. Hetzelfde geldt voor ouders met een laag inkomen. Wat betreft kinderen afkomstig van een </w:t>
            </w:r>
            <w:r w:rsidR="00FB0BD3" w:rsidRPr="02ABB889">
              <w:rPr>
                <w:rFonts w:asciiTheme="minorHAnsi" w:hAnsiTheme="minorHAnsi" w:cstheme="minorBidi"/>
                <w:sz w:val="20"/>
                <w:szCs w:val="20"/>
              </w:rPr>
              <w:t>een</w:t>
            </w:r>
            <w:r w:rsidRPr="02ABB889">
              <w:rPr>
                <w:rFonts w:asciiTheme="minorHAnsi" w:hAnsiTheme="minorHAnsi" w:cstheme="minorBidi"/>
                <w:sz w:val="20"/>
                <w:szCs w:val="20"/>
              </w:rPr>
              <w:t xml:space="preserve">oudergezin, zit de school op het landelijk gemiddelde. Daarentegen heeft de school een licht hoger percentage leerlingen die bijdragen aan </w:t>
            </w:r>
            <w:r w:rsidR="00E33EC5" w:rsidRPr="02ABB889">
              <w:rPr>
                <w:rFonts w:asciiTheme="minorHAnsi" w:hAnsiTheme="minorHAnsi" w:cstheme="minorBidi"/>
                <w:sz w:val="20"/>
                <w:szCs w:val="20"/>
              </w:rPr>
              <w:t xml:space="preserve">het </w:t>
            </w:r>
            <w:r w:rsidRPr="02ABB889">
              <w:rPr>
                <w:rFonts w:asciiTheme="minorHAnsi" w:hAnsiTheme="minorHAnsi" w:cstheme="minorBidi"/>
                <w:sz w:val="20"/>
                <w:szCs w:val="20"/>
              </w:rPr>
              <w:t xml:space="preserve">schoolgewicht. </w:t>
            </w:r>
          </w:p>
          <w:p w14:paraId="3F0CCA6C" w14:textId="57477F3E" w:rsidR="00C7586C" w:rsidRPr="00DF5BBA"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De populatie van onze school </w:t>
            </w:r>
            <w:r w:rsidR="185260C1" w:rsidRPr="02ABB889">
              <w:rPr>
                <w:rFonts w:asciiTheme="minorHAnsi" w:hAnsiTheme="minorHAnsi" w:cstheme="minorBidi"/>
                <w:sz w:val="20"/>
                <w:szCs w:val="20"/>
              </w:rPr>
              <w:t>vraagt aandacht en is anders d</w:t>
            </w:r>
            <w:r w:rsidRPr="02ABB889">
              <w:rPr>
                <w:rFonts w:asciiTheme="minorHAnsi" w:hAnsiTheme="minorHAnsi" w:cstheme="minorBidi"/>
                <w:sz w:val="20"/>
                <w:szCs w:val="20"/>
              </w:rPr>
              <w:t>an het landelijke gemiddelde</w:t>
            </w:r>
            <w:r w:rsidR="1036C8A6" w:rsidRPr="02ABB889">
              <w:rPr>
                <w:rFonts w:asciiTheme="minorHAnsi" w:hAnsiTheme="minorHAnsi" w:cstheme="minorBidi"/>
                <w:sz w:val="20"/>
                <w:szCs w:val="20"/>
              </w:rPr>
              <w:t>. Er is</w:t>
            </w:r>
            <w:r w:rsidRPr="02ABB889">
              <w:rPr>
                <w:rFonts w:asciiTheme="minorHAnsi" w:hAnsiTheme="minorHAnsi" w:cstheme="minorBidi"/>
                <w:sz w:val="20"/>
                <w:szCs w:val="20"/>
              </w:rPr>
              <w:t xml:space="preserve"> </w:t>
            </w:r>
            <w:r w:rsidR="00D7613D" w:rsidRPr="02ABB889">
              <w:rPr>
                <w:rFonts w:asciiTheme="minorHAnsi" w:hAnsiTheme="minorHAnsi" w:cstheme="minorBidi"/>
                <w:sz w:val="20"/>
                <w:szCs w:val="20"/>
              </w:rPr>
              <w:t xml:space="preserve">een </w:t>
            </w:r>
            <w:r w:rsidRPr="02ABB889">
              <w:rPr>
                <w:rFonts w:asciiTheme="minorHAnsi" w:hAnsiTheme="minorHAnsi" w:cstheme="minorBidi"/>
                <w:sz w:val="20"/>
                <w:szCs w:val="20"/>
              </w:rPr>
              <w:t>ander aanbod nodig dan de reguliere landelijk erkende methodes.</w:t>
            </w:r>
          </w:p>
          <w:p w14:paraId="73A328BA" w14:textId="0D2325A0" w:rsidR="00601ED8" w:rsidRPr="005C2FED"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Sinds het schooljaar </w:t>
            </w:r>
            <w:r w:rsidR="000A6807" w:rsidRPr="02ABB889">
              <w:rPr>
                <w:rFonts w:asciiTheme="minorHAnsi" w:hAnsiTheme="minorHAnsi" w:cstheme="minorBidi"/>
                <w:sz w:val="20"/>
                <w:szCs w:val="20"/>
              </w:rPr>
              <w:t>20</w:t>
            </w:r>
            <w:r w:rsidR="04896A02" w:rsidRPr="02ABB889">
              <w:rPr>
                <w:rFonts w:asciiTheme="minorHAnsi" w:hAnsiTheme="minorHAnsi" w:cstheme="minorBidi"/>
                <w:sz w:val="20"/>
                <w:szCs w:val="20"/>
              </w:rPr>
              <w:t>19-2020</w:t>
            </w:r>
            <w:r w:rsidRPr="02ABB889">
              <w:rPr>
                <w:rFonts w:asciiTheme="minorHAnsi" w:hAnsiTheme="minorHAnsi" w:cstheme="minorBidi"/>
                <w:sz w:val="20"/>
                <w:szCs w:val="20"/>
              </w:rPr>
              <w:t>, steken</w:t>
            </w:r>
            <w:r w:rsidR="00840C1F" w:rsidRPr="02ABB889">
              <w:rPr>
                <w:rFonts w:asciiTheme="minorHAnsi" w:hAnsiTheme="minorHAnsi" w:cstheme="minorBidi"/>
                <w:sz w:val="20"/>
                <w:szCs w:val="20"/>
              </w:rPr>
              <w:t xml:space="preserve"> we</w:t>
            </w:r>
            <w:r w:rsidRPr="02ABB889">
              <w:rPr>
                <w:rFonts w:asciiTheme="minorHAnsi" w:hAnsiTheme="minorHAnsi" w:cstheme="minorBidi"/>
                <w:sz w:val="20"/>
                <w:szCs w:val="20"/>
              </w:rPr>
              <w:t xml:space="preserve"> preventief in op het fonemisch bewustzijn en</w:t>
            </w:r>
            <w:r w:rsidR="00841028" w:rsidRPr="02ABB889">
              <w:rPr>
                <w:rFonts w:asciiTheme="minorHAnsi" w:hAnsiTheme="minorHAnsi" w:cstheme="minorBidi"/>
                <w:sz w:val="20"/>
                <w:szCs w:val="20"/>
              </w:rPr>
              <w:t xml:space="preserve"> de</w:t>
            </w:r>
            <w:r w:rsidRPr="02ABB889">
              <w:rPr>
                <w:rFonts w:asciiTheme="minorHAnsi" w:hAnsiTheme="minorHAnsi" w:cstheme="minorBidi"/>
                <w:sz w:val="20"/>
                <w:szCs w:val="20"/>
              </w:rPr>
              <w:t xml:space="preserve"> geletterdheid vanaf groep 2 middels het programma BOUW! Dit is bedoeld voor de leerlingen die vanuit observatie</w:t>
            </w:r>
            <w:r w:rsidR="00841028" w:rsidRPr="02ABB889">
              <w:rPr>
                <w:rFonts w:asciiTheme="minorHAnsi" w:hAnsiTheme="minorHAnsi" w:cstheme="minorBidi"/>
                <w:sz w:val="20"/>
                <w:szCs w:val="20"/>
              </w:rPr>
              <w:t>s</w:t>
            </w:r>
            <w:r w:rsidRPr="02ABB889">
              <w:rPr>
                <w:rFonts w:asciiTheme="minorHAnsi" w:hAnsiTheme="minorHAnsi" w:cstheme="minorBidi"/>
                <w:sz w:val="20"/>
                <w:szCs w:val="20"/>
              </w:rPr>
              <w:t xml:space="preserve"> en </w:t>
            </w:r>
            <w:r w:rsidR="00841028" w:rsidRPr="02ABB889">
              <w:rPr>
                <w:rFonts w:asciiTheme="minorHAnsi" w:hAnsiTheme="minorHAnsi" w:cstheme="minorBidi"/>
                <w:sz w:val="20"/>
                <w:szCs w:val="20"/>
              </w:rPr>
              <w:t xml:space="preserve">het </w:t>
            </w:r>
            <w:r w:rsidRPr="02ABB889">
              <w:rPr>
                <w:rFonts w:asciiTheme="minorHAnsi" w:hAnsiTheme="minorHAnsi" w:cstheme="minorBidi"/>
                <w:sz w:val="20"/>
                <w:szCs w:val="20"/>
              </w:rPr>
              <w:t xml:space="preserve">protocol dyslexie dreigen achter te blijven op deze vaardigheden. </w:t>
            </w:r>
            <w:r w:rsidR="2DA9EE4E" w:rsidRPr="02ABB889">
              <w:rPr>
                <w:rFonts w:asciiTheme="minorHAnsi" w:hAnsiTheme="minorHAnsi" w:cstheme="minorBidi"/>
                <w:sz w:val="20"/>
                <w:szCs w:val="20"/>
              </w:rPr>
              <w:t>We zien</w:t>
            </w:r>
            <w:r w:rsidRPr="02ABB889">
              <w:rPr>
                <w:rFonts w:asciiTheme="minorHAnsi" w:hAnsiTheme="minorHAnsi" w:cstheme="minorBidi"/>
                <w:sz w:val="20"/>
                <w:szCs w:val="20"/>
              </w:rPr>
              <w:t xml:space="preserve"> de toevoegde waarde van het programma LOGO3000 </w:t>
            </w:r>
            <w:r w:rsidR="4BAFEAA6" w:rsidRPr="02ABB889">
              <w:rPr>
                <w:rFonts w:asciiTheme="minorHAnsi" w:hAnsiTheme="minorHAnsi" w:cstheme="minorBidi"/>
                <w:sz w:val="20"/>
                <w:szCs w:val="20"/>
              </w:rPr>
              <w:t xml:space="preserve">in de context/passend bij het thema </w:t>
            </w:r>
            <w:r w:rsidRPr="02ABB889">
              <w:rPr>
                <w:rFonts w:asciiTheme="minorHAnsi" w:hAnsiTheme="minorHAnsi" w:cstheme="minorBidi"/>
                <w:sz w:val="20"/>
                <w:szCs w:val="20"/>
              </w:rPr>
              <w:t>bij de groepen 1-2 om de woordenschat bij de jonge kinderen uit te breiden.</w:t>
            </w:r>
          </w:p>
        </w:tc>
      </w:tr>
      <w:tr w:rsidR="00C233E1" w:rsidRPr="00EF38C9" w14:paraId="51A13868" w14:textId="77777777" w:rsidTr="592B1A11">
        <w:trPr>
          <w:trHeight w:val="603"/>
          <w:jc w:val="center"/>
        </w:trPr>
        <w:tc>
          <w:tcPr>
            <w:tcW w:w="10916" w:type="dxa"/>
            <w:shd w:val="clear" w:color="auto" w:fill="FFFFFF" w:themeFill="background1"/>
          </w:tcPr>
          <w:p w14:paraId="7CF6D8D7" w14:textId="54D23B65" w:rsidR="007B6E25" w:rsidRPr="00EF38C9" w:rsidRDefault="007B6E25" w:rsidP="002B6314">
            <w:pPr>
              <w:rPr>
                <w:rFonts w:asciiTheme="majorHAnsi" w:hAnsiTheme="majorHAnsi" w:cstheme="majorHAnsi"/>
                <w:b/>
                <w:bCs/>
                <w:sz w:val="18"/>
                <w:szCs w:val="18"/>
              </w:rPr>
            </w:pPr>
            <w:r w:rsidRPr="00EF38C9">
              <w:rPr>
                <w:rFonts w:asciiTheme="majorHAnsi" w:hAnsiTheme="majorHAnsi" w:cstheme="majorHAnsi"/>
                <w:b/>
                <w:bCs/>
                <w:sz w:val="18"/>
                <w:szCs w:val="18"/>
              </w:rPr>
              <w:lastRenderedPageBreak/>
              <w:t>Bestuurlijk kader</w:t>
            </w:r>
          </w:p>
          <w:tbl>
            <w:tblPr>
              <w:tblStyle w:val="Tabelraster"/>
              <w:tblW w:w="1024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1673"/>
              <w:gridCol w:w="8569"/>
            </w:tblGrid>
            <w:tr w:rsidR="007B6E25" w:rsidRPr="00EF38C9" w14:paraId="76E2144D" w14:textId="77777777" w:rsidTr="00952E6F">
              <w:tc>
                <w:tcPr>
                  <w:tcW w:w="1673" w:type="dxa"/>
                </w:tcPr>
                <w:p w14:paraId="08803059" w14:textId="77777777" w:rsidR="007B6E25" w:rsidRPr="00EF38C9" w:rsidRDefault="007B6E25" w:rsidP="002B6314">
                  <w:pPr>
                    <w:rPr>
                      <w:rFonts w:asciiTheme="majorHAnsi" w:hAnsiTheme="majorHAnsi" w:cstheme="majorHAnsi"/>
                      <w:sz w:val="18"/>
                      <w:szCs w:val="18"/>
                    </w:rPr>
                  </w:pPr>
                  <w:r w:rsidRPr="00EF38C9">
                    <w:rPr>
                      <w:rFonts w:asciiTheme="majorHAnsi" w:hAnsiTheme="majorHAnsi" w:cstheme="majorHAnsi"/>
                      <w:sz w:val="18"/>
                      <w:szCs w:val="18"/>
                    </w:rPr>
                    <w:t>Standaard</w:t>
                  </w:r>
                </w:p>
              </w:tc>
              <w:tc>
                <w:tcPr>
                  <w:tcW w:w="8569" w:type="dxa"/>
                </w:tcPr>
                <w:p w14:paraId="7C68ECDF" w14:textId="77777777" w:rsidR="007B6E25" w:rsidRPr="00EF38C9" w:rsidRDefault="007B6E25" w:rsidP="002B6314">
                  <w:pPr>
                    <w:pStyle w:val="Geenafstand"/>
                    <w:rPr>
                      <w:rFonts w:asciiTheme="majorHAnsi" w:hAnsiTheme="majorHAnsi" w:cstheme="majorHAnsi"/>
                      <w:b/>
                      <w:bCs/>
                      <w:sz w:val="18"/>
                      <w:szCs w:val="18"/>
                    </w:rPr>
                  </w:pPr>
                  <w:r w:rsidRPr="00EF38C9">
                    <w:rPr>
                      <w:rFonts w:asciiTheme="majorHAnsi" w:hAnsiTheme="majorHAnsi" w:cstheme="majorHAnsi"/>
                      <w:b/>
                      <w:bCs/>
                      <w:sz w:val="18"/>
                      <w:szCs w:val="18"/>
                    </w:rPr>
                    <w:t>Zicht op ontwikkeling (OP2)</w:t>
                  </w:r>
                </w:p>
              </w:tc>
            </w:tr>
            <w:tr w:rsidR="007B6E25" w:rsidRPr="00EF38C9" w14:paraId="74D1BC6A" w14:textId="77777777" w:rsidTr="00952E6F">
              <w:tc>
                <w:tcPr>
                  <w:tcW w:w="1673" w:type="dxa"/>
                </w:tcPr>
                <w:p w14:paraId="13927F0B" w14:textId="77777777" w:rsidR="007B6E25" w:rsidRPr="00EF38C9" w:rsidRDefault="007B6E25" w:rsidP="002B6314">
                  <w:pPr>
                    <w:rPr>
                      <w:rFonts w:asciiTheme="majorHAnsi" w:hAnsiTheme="majorHAnsi" w:cstheme="majorHAnsi"/>
                      <w:sz w:val="18"/>
                      <w:szCs w:val="18"/>
                    </w:rPr>
                  </w:pPr>
                  <w:r w:rsidRPr="00EF38C9">
                    <w:rPr>
                      <w:rFonts w:asciiTheme="majorHAnsi" w:hAnsiTheme="majorHAnsi" w:cstheme="majorHAnsi"/>
                      <w:sz w:val="18"/>
                      <w:szCs w:val="18"/>
                    </w:rPr>
                    <w:t xml:space="preserve">Beschrijving </w:t>
                  </w:r>
                </w:p>
              </w:tc>
              <w:tc>
                <w:tcPr>
                  <w:tcW w:w="8569" w:type="dxa"/>
                </w:tcPr>
                <w:p w14:paraId="1D5581E4" w14:textId="77777777" w:rsidR="007B6E25" w:rsidRPr="00EF38C9" w:rsidRDefault="007B6E25" w:rsidP="002B6314">
                  <w:pPr>
                    <w:rPr>
                      <w:rStyle w:val="Kop2Char"/>
                      <w:rFonts w:asciiTheme="majorHAnsi" w:hAnsiTheme="majorHAnsi" w:cstheme="majorHAnsi"/>
                      <w:i/>
                      <w:sz w:val="18"/>
                      <w:szCs w:val="18"/>
                    </w:rPr>
                  </w:pPr>
                  <w:r w:rsidRPr="00EF38C9">
                    <w:rPr>
                      <w:rFonts w:asciiTheme="majorHAnsi" w:eastAsia="Times New Roman" w:hAnsiTheme="majorHAnsi" w:cstheme="majorHAnsi"/>
                      <w:i/>
                      <w:sz w:val="18"/>
                      <w:szCs w:val="18"/>
                      <w:lang w:eastAsia="nl-NL"/>
                    </w:rPr>
                    <w:t>Elke school begeleidt leerlingen zodanig dat zij een ononderbroken ontwikkeling kunnen doorlopen. Om ervoor te kunnen zorgen dat leerlingen een ononderbroken ontwikkeling kunnen doorlopen moet de ontwikkeling van de leerlingen systematisch gevolgd worden.</w:t>
                  </w:r>
                </w:p>
              </w:tc>
            </w:tr>
            <w:tr w:rsidR="007B6E25" w:rsidRPr="00EF38C9" w14:paraId="43B7507F" w14:textId="77777777" w:rsidTr="00952E6F">
              <w:tc>
                <w:tcPr>
                  <w:tcW w:w="1673" w:type="dxa"/>
                </w:tcPr>
                <w:p w14:paraId="18132EAA" w14:textId="77777777" w:rsidR="007B6E25" w:rsidRPr="00EF38C9" w:rsidRDefault="007B6E25" w:rsidP="002B6314">
                  <w:pPr>
                    <w:rPr>
                      <w:rFonts w:asciiTheme="majorHAnsi" w:hAnsiTheme="majorHAnsi" w:cstheme="majorHAnsi"/>
                      <w:sz w:val="18"/>
                      <w:szCs w:val="18"/>
                    </w:rPr>
                  </w:pPr>
                  <w:r w:rsidRPr="00EF38C9">
                    <w:rPr>
                      <w:rFonts w:asciiTheme="majorHAnsi" w:hAnsiTheme="majorHAnsi" w:cstheme="majorHAnsi"/>
                      <w:sz w:val="18"/>
                      <w:szCs w:val="18"/>
                    </w:rPr>
                    <w:t xml:space="preserve">Wettelijk </w:t>
                  </w:r>
                </w:p>
              </w:tc>
              <w:tc>
                <w:tcPr>
                  <w:tcW w:w="8569" w:type="dxa"/>
                </w:tcPr>
                <w:p w14:paraId="072F6F4C" w14:textId="77777777" w:rsidR="007B6E25" w:rsidRPr="00EF38C9" w:rsidRDefault="007B6E25" w:rsidP="002B6314">
                  <w:pPr>
                    <w:rPr>
                      <w:rFonts w:asciiTheme="majorHAnsi" w:hAnsiTheme="majorHAnsi" w:cstheme="majorHAnsi"/>
                      <w:sz w:val="18"/>
                      <w:szCs w:val="18"/>
                    </w:rPr>
                  </w:pPr>
                  <w:r w:rsidRPr="00EF38C9">
                    <w:rPr>
                      <w:rFonts w:asciiTheme="majorHAnsi" w:hAnsiTheme="majorHAnsi" w:cstheme="majorHAnsi"/>
                      <w:sz w:val="18"/>
                      <w:szCs w:val="18"/>
                    </w:rPr>
                    <w:t xml:space="preserve">Conform het </w:t>
                  </w:r>
                  <w:hyperlink r:id="rId12" w:history="1">
                    <w:proofErr w:type="spellStart"/>
                    <w:r w:rsidRPr="00EF38C9">
                      <w:rPr>
                        <w:rStyle w:val="Hyperlink"/>
                        <w:rFonts w:asciiTheme="majorHAnsi" w:hAnsiTheme="majorHAnsi" w:cstheme="majorHAnsi"/>
                        <w:sz w:val="18"/>
                        <w:szCs w:val="18"/>
                      </w:rPr>
                      <w:t>Onderzoekskader</w:t>
                    </w:r>
                    <w:proofErr w:type="spellEnd"/>
                    <w:r w:rsidRPr="00EF38C9">
                      <w:rPr>
                        <w:rStyle w:val="Hyperlink"/>
                        <w:rFonts w:asciiTheme="majorHAnsi" w:hAnsiTheme="majorHAnsi" w:cstheme="majorHAnsi"/>
                        <w:sz w:val="18"/>
                        <w:szCs w:val="18"/>
                      </w:rPr>
                      <w:t xml:space="preserve"> 2017</w:t>
                    </w:r>
                  </w:hyperlink>
                  <w:r w:rsidRPr="00EF38C9">
                    <w:rPr>
                      <w:rFonts w:asciiTheme="majorHAnsi" w:hAnsiTheme="majorHAnsi" w:cstheme="majorHAnsi"/>
                      <w:sz w:val="18"/>
                      <w:szCs w:val="18"/>
                    </w:rPr>
                    <w:t xml:space="preserve"> van de Inspectie van het Onderwijs.</w:t>
                  </w:r>
                </w:p>
                <w:p w14:paraId="69C11B16" w14:textId="77777777" w:rsidR="007B6E25" w:rsidRPr="00EF38C9" w:rsidRDefault="007B6E25" w:rsidP="002B6314">
                  <w:pPr>
                    <w:rPr>
                      <w:rFonts w:asciiTheme="majorHAnsi" w:eastAsia="Times New Roman" w:hAnsiTheme="majorHAnsi" w:cstheme="majorHAnsi"/>
                      <w:i/>
                      <w:sz w:val="18"/>
                      <w:szCs w:val="18"/>
                      <w:lang w:eastAsia="nl-NL"/>
                    </w:rPr>
                  </w:pPr>
                  <w:r w:rsidRPr="00EF38C9">
                    <w:rPr>
                      <w:rFonts w:asciiTheme="majorHAnsi" w:eastAsia="Times New Roman" w:hAnsiTheme="majorHAnsi" w:cstheme="majorHAnsi"/>
                      <w:sz w:val="18"/>
                      <w:szCs w:val="18"/>
                      <w:lang w:eastAsia="nl-NL"/>
                    </w:rPr>
                    <w:t xml:space="preserve">De school verzamelt vanaf binnenkomst systematische informatie over de kennis en vaardigheden van haar leerlingen. Dit kan met behulp van het leerlingvolgsysteem, methodetoetsen, observaties, gesprekken etc. Op basis van deze informatie en de vergelijking met de verwachte ontwikkeling moet het mogelijk worden om het onderwijs af te stemmen op de onderwijsbehoeften van zowel groepen als individuele leerlingen. </w:t>
                  </w:r>
                  <w:r w:rsidRPr="00EF38C9">
                    <w:rPr>
                      <w:rFonts w:asciiTheme="majorHAnsi" w:eastAsia="Times New Roman" w:hAnsiTheme="majorHAnsi" w:cstheme="majorHAnsi"/>
                      <w:sz w:val="18"/>
                      <w:szCs w:val="18"/>
                      <w:lang w:eastAsia="nl-NL"/>
                    </w:rPr>
                    <w:br/>
                    <w:t>Wanneer leerlingen niet genoeg lijken te profiteren, analyseert de school waar de ontwikkeling stagneert en wat mogelijke verklaringen hiervoor zijn. Vervolgens bepaalt zij wat er moet gebeuren om eventuele achterstanden bij leerlingen te verhelpen.</w:t>
                  </w:r>
                </w:p>
              </w:tc>
            </w:tr>
            <w:tr w:rsidR="007B6E25" w:rsidRPr="00EF38C9" w14:paraId="662C38CD" w14:textId="77777777" w:rsidTr="00952E6F">
              <w:tc>
                <w:tcPr>
                  <w:tcW w:w="1673" w:type="dxa"/>
                </w:tcPr>
                <w:p w14:paraId="10875F56" w14:textId="77777777" w:rsidR="007B6E25" w:rsidRPr="00EF38C9" w:rsidRDefault="007B6E25" w:rsidP="002B6314">
                  <w:pPr>
                    <w:rPr>
                      <w:rFonts w:asciiTheme="majorHAnsi" w:hAnsiTheme="majorHAnsi" w:cstheme="majorHAnsi"/>
                      <w:sz w:val="18"/>
                      <w:szCs w:val="18"/>
                    </w:rPr>
                  </w:pPr>
                  <w:r w:rsidRPr="00EF38C9">
                    <w:rPr>
                      <w:rFonts w:asciiTheme="majorHAnsi" w:hAnsiTheme="majorHAnsi" w:cstheme="majorHAnsi"/>
                      <w:sz w:val="18"/>
                      <w:szCs w:val="18"/>
                    </w:rPr>
                    <w:t>Basiskwaliteit</w:t>
                  </w:r>
                  <w:r w:rsidRPr="00EF38C9">
                    <w:rPr>
                      <w:rFonts w:asciiTheme="majorHAnsi" w:hAnsiTheme="majorHAnsi" w:cstheme="majorHAnsi"/>
                      <w:sz w:val="18"/>
                      <w:szCs w:val="18"/>
                    </w:rPr>
                    <w:br/>
                    <w:t>Leerplein055</w:t>
                  </w:r>
                </w:p>
              </w:tc>
              <w:tc>
                <w:tcPr>
                  <w:tcW w:w="8569" w:type="dxa"/>
                </w:tcPr>
                <w:p w14:paraId="3B78E0A3" w14:textId="18D931A1"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Voor elke leerling en voor elke groep (vanaf groep 3) brengt de school het niveau van taal en rekenen aan de hand van landelijk genormeerde toetsen in kaart</w:t>
                  </w:r>
                  <w:r w:rsidR="00BB14C9">
                    <w:rPr>
                      <w:rFonts w:asciiTheme="majorHAnsi" w:hAnsiTheme="majorHAnsi" w:cstheme="majorHAnsi"/>
                      <w:sz w:val="18"/>
                      <w:szCs w:val="18"/>
                    </w:rPr>
                    <w:t>.</w:t>
                  </w:r>
                </w:p>
                <w:p w14:paraId="364FF1F4" w14:textId="5F51B498"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De school volgt de ontwikkeling van leerlingen in groep 1-2 met behulp van een (genormeerd) observatiesysteem</w:t>
                  </w:r>
                  <w:r w:rsidR="00BB14C9">
                    <w:rPr>
                      <w:rFonts w:asciiTheme="majorHAnsi" w:hAnsiTheme="majorHAnsi" w:cstheme="majorHAnsi"/>
                      <w:sz w:val="18"/>
                      <w:szCs w:val="18"/>
                    </w:rPr>
                    <w:t>.</w:t>
                  </w:r>
                </w:p>
                <w:p w14:paraId="4F9ACC42" w14:textId="5C8A1384"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De toets- en observatiegegevens worden onder meer gebruikt om te differentiëren in de lessen</w:t>
                  </w:r>
                  <w:r w:rsidR="00BB14C9">
                    <w:rPr>
                      <w:rFonts w:asciiTheme="majorHAnsi" w:hAnsiTheme="majorHAnsi" w:cstheme="majorHAnsi"/>
                      <w:sz w:val="18"/>
                      <w:szCs w:val="18"/>
                    </w:rPr>
                    <w:t>.</w:t>
                  </w:r>
                </w:p>
                <w:p w14:paraId="45626991" w14:textId="381BA929"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De gegevens over de ontwikkeling van de leerling worden gelegd naast de verwachte ontwikkeling om te kijken of de leerling zich voldoende heeft ontwikkeld</w:t>
                  </w:r>
                  <w:r w:rsidR="00BB14C9">
                    <w:rPr>
                      <w:rFonts w:asciiTheme="majorHAnsi" w:hAnsiTheme="majorHAnsi" w:cstheme="majorHAnsi"/>
                      <w:sz w:val="18"/>
                      <w:szCs w:val="18"/>
                    </w:rPr>
                    <w:t>.</w:t>
                  </w:r>
                </w:p>
                <w:p w14:paraId="20AF785E" w14:textId="4BDFB976"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Als de ontwikkeling van een leerling minder is dan verwacht, dan onderneemt de school aantoonbaar actie</w:t>
                  </w:r>
                  <w:r w:rsidR="00BB14C9">
                    <w:rPr>
                      <w:rFonts w:asciiTheme="majorHAnsi" w:hAnsiTheme="majorHAnsi" w:cstheme="majorHAnsi"/>
                      <w:sz w:val="18"/>
                      <w:szCs w:val="18"/>
                    </w:rPr>
                    <w:t>.</w:t>
                  </w:r>
                </w:p>
                <w:p w14:paraId="71EDC730" w14:textId="18356D8D"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Als leerlingen stagneren in hun ontwikkeling en/of een forse achterstand laten zien, dan gaat de school door middel van een analyse na hoe dat komt en legt zij dit vast</w:t>
                  </w:r>
                  <w:r w:rsidR="00BB14C9">
                    <w:rPr>
                      <w:rFonts w:asciiTheme="majorHAnsi" w:hAnsiTheme="majorHAnsi" w:cstheme="majorHAnsi"/>
                      <w:sz w:val="18"/>
                      <w:szCs w:val="18"/>
                    </w:rPr>
                    <w:t>.</w:t>
                  </w:r>
                </w:p>
                <w:p w14:paraId="64AE3E1D" w14:textId="54B88407"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Voor deze leerlingen plant de school extra hulp of begeleiding in</w:t>
                  </w:r>
                  <w:r w:rsidR="00BB14C9">
                    <w:rPr>
                      <w:rFonts w:asciiTheme="majorHAnsi" w:hAnsiTheme="majorHAnsi" w:cstheme="majorHAnsi"/>
                      <w:sz w:val="18"/>
                      <w:szCs w:val="18"/>
                    </w:rPr>
                    <w:t>.</w:t>
                  </w:r>
                </w:p>
                <w:p w14:paraId="7FC5CD87" w14:textId="45ADD729" w:rsidR="007B6E25" w:rsidRPr="00EF38C9" w:rsidRDefault="007B6E25" w:rsidP="002B6314">
                  <w:pPr>
                    <w:pStyle w:val="Geenafstand"/>
                    <w:rPr>
                      <w:rFonts w:asciiTheme="majorHAnsi" w:hAnsiTheme="majorHAnsi" w:cstheme="majorHAnsi"/>
                      <w:sz w:val="18"/>
                      <w:szCs w:val="18"/>
                    </w:rPr>
                  </w:pPr>
                  <w:r w:rsidRPr="00EF38C9">
                    <w:rPr>
                      <w:rFonts w:asciiTheme="majorHAnsi" w:hAnsiTheme="majorHAnsi" w:cstheme="majorHAnsi"/>
                      <w:sz w:val="18"/>
                      <w:szCs w:val="18"/>
                    </w:rPr>
                    <w:t>- De extra hulp of begeleiding wordt geëvalueerd en vastgelegd</w:t>
                  </w:r>
                  <w:r w:rsidR="00BB14C9">
                    <w:rPr>
                      <w:rFonts w:asciiTheme="majorHAnsi" w:hAnsiTheme="majorHAnsi" w:cstheme="majorHAnsi"/>
                      <w:sz w:val="18"/>
                      <w:szCs w:val="18"/>
                    </w:rPr>
                    <w:t>.</w:t>
                  </w:r>
                </w:p>
              </w:tc>
            </w:tr>
          </w:tbl>
          <w:p w14:paraId="3FE9F23F" w14:textId="77777777" w:rsidR="007B6E25" w:rsidRPr="00EF38C9" w:rsidRDefault="007B6E25" w:rsidP="002B6314">
            <w:pPr>
              <w:contextualSpacing/>
              <w:rPr>
                <w:rFonts w:asciiTheme="majorHAnsi" w:eastAsia="Calibri Light" w:hAnsiTheme="majorHAnsi" w:cstheme="majorHAnsi"/>
                <w:sz w:val="18"/>
                <w:szCs w:val="18"/>
              </w:rPr>
            </w:pPr>
          </w:p>
        </w:tc>
      </w:tr>
    </w:tbl>
    <w:p w14:paraId="08CE6F91" w14:textId="77777777" w:rsidR="00CE2946" w:rsidRPr="00EF38C9" w:rsidRDefault="00CE2946">
      <w:pPr>
        <w:rPr>
          <w:rFonts w:asciiTheme="majorHAnsi" w:hAnsiTheme="majorHAnsi" w:cstheme="majorHAnsi"/>
          <w:sz w:val="18"/>
          <w:szCs w:val="18"/>
        </w:rPr>
      </w:pPr>
    </w:p>
    <w:sectPr w:rsidR="00CE2946" w:rsidRPr="00EF38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7F22" w14:textId="77777777" w:rsidR="00F358D4" w:rsidRDefault="00F358D4" w:rsidP="00317FCD">
      <w:pPr>
        <w:spacing w:after="0" w:line="240" w:lineRule="auto"/>
      </w:pPr>
      <w:r>
        <w:separator/>
      </w:r>
    </w:p>
  </w:endnote>
  <w:endnote w:type="continuationSeparator" w:id="0">
    <w:p w14:paraId="6F7E893C" w14:textId="77777777" w:rsidR="00F358D4" w:rsidRDefault="00F358D4" w:rsidP="00317FCD">
      <w:pPr>
        <w:spacing w:after="0" w:line="240" w:lineRule="auto"/>
      </w:pPr>
      <w:r>
        <w:continuationSeparator/>
      </w:r>
    </w:p>
  </w:endnote>
  <w:endnote w:type="continuationNotice" w:id="1">
    <w:p w14:paraId="5EAD71D1" w14:textId="77777777" w:rsidR="00F358D4" w:rsidRDefault="00F35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583084"/>
      <w:docPartObj>
        <w:docPartGallery w:val="Page Numbers (Bottom of Page)"/>
        <w:docPartUnique/>
      </w:docPartObj>
    </w:sdtPr>
    <w:sdtContent>
      <w:p w14:paraId="2AEC23FE" w14:textId="308512FA" w:rsidR="007F60E0" w:rsidRDefault="007F60E0">
        <w:pPr>
          <w:pStyle w:val="Voettekst"/>
          <w:jc w:val="right"/>
        </w:pPr>
        <w:r>
          <w:fldChar w:fldCharType="begin"/>
        </w:r>
        <w:r>
          <w:instrText>PAGE   \* MERGEFORMAT</w:instrText>
        </w:r>
        <w:r>
          <w:fldChar w:fldCharType="separate"/>
        </w:r>
        <w:r>
          <w:t>2</w:t>
        </w:r>
        <w:r>
          <w:fldChar w:fldCharType="end"/>
        </w:r>
      </w:p>
    </w:sdtContent>
  </w:sdt>
  <w:p w14:paraId="64F02F09" w14:textId="77777777" w:rsidR="007F60E0" w:rsidRDefault="007F6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A735" w14:textId="77777777" w:rsidR="00F358D4" w:rsidRDefault="00F358D4" w:rsidP="00317FCD">
      <w:pPr>
        <w:spacing w:after="0" w:line="240" w:lineRule="auto"/>
      </w:pPr>
      <w:r>
        <w:separator/>
      </w:r>
    </w:p>
  </w:footnote>
  <w:footnote w:type="continuationSeparator" w:id="0">
    <w:p w14:paraId="09E54157" w14:textId="77777777" w:rsidR="00F358D4" w:rsidRDefault="00F358D4" w:rsidP="00317FCD">
      <w:pPr>
        <w:spacing w:after="0" w:line="240" w:lineRule="auto"/>
      </w:pPr>
      <w:r>
        <w:continuationSeparator/>
      </w:r>
    </w:p>
  </w:footnote>
  <w:footnote w:type="continuationNotice" w:id="1">
    <w:p w14:paraId="4AF6037B" w14:textId="77777777" w:rsidR="00F358D4" w:rsidRDefault="00F358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F48"/>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9B2"/>
    <w:multiLevelType w:val="multilevel"/>
    <w:tmpl w:val="76284E1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679A2"/>
    <w:multiLevelType w:val="multilevel"/>
    <w:tmpl w:val="FC4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50CC6"/>
    <w:multiLevelType w:val="hybridMultilevel"/>
    <w:tmpl w:val="92BEF5A4"/>
    <w:lvl w:ilvl="0" w:tplc="C4DE0C3A">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54904"/>
    <w:multiLevelType w:val="multilevel"/>
    <w:tmpl w:val="DBF83B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876B7C"/>
    <w:multiLevelType w:val="hybridMultilevel"/>
    <w:tmpl w:val="F8744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BE2BE8"/>
    <w:multiLevelType w:val="hybridMultilevel"/>
    <w:tmpl w:val="9BA0F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AA06D4"/>
    <w:multiLevelType w:val="hybridMultilevel"/>
    <w:tmpl w:val="2892E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23849"/>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C6E36"/>
    <w:multiLevelType w:val="hybridMultilevel"/>
    <w:tmpl w:val="24623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027047"/>
    <w:multiLevelType w:val="hybridMultilevel"/>
    <w:tmpl w:val="2C6A5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A63BCA"/>
    <w:multiLevelType w:val="hybridMultilevel"/>
    <w:tmpl w:val="178242F8"/>
    <w:lvl w:ilvl="0" w:tplc="1768525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DC35830"/>
    <w:multiLevelType w:val="hybridMultilevel"/>
    <w:tmpl w:val="84F63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C15CF1"/>
    <w:multiLevelType w:val="hybridMultilevel"/>
    <w:tmpl w:val="D7EE6C1C"/>
    <w:lvl w:ilvl="0" w:tplc="5A083B86">
      <w:numFmt w:val="bullet"/>
      <w:lvlText w:val="-"/>
      <w:lvlJc w:val="left"/>
      <w:pPr>
        <w:ind w:left="720" w:hanging="360"/>
      </w:pPr>
      <w:rPr>
        <w:rFonts w:ascii="Calibri Light" w:eastAsia="Tw Cen MT"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7C5103"/>
    <w:multiLevelType w:val="hybridMultilevel"/>
    <w:tmpl w:val="E878F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664A27"/>
    <w:multiLevelType w:val="hybridMultilevel"/>
    <w:tmpl w:val="73FCF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803198"/>
    <w:multiLevelType w:val="hybridMultilevel"/>
    <w:tmpl w:val="B7D260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3161B"/>
    <w:multiLevelType w:val="hybridMultilevel"/>
    <w:tmpl w:val="7B921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442E45"/>
    <w:multiLevelType w:val="multilevel"/>
    <w:tmpl w:val="76284E1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B50260"/>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84474"/>
    <w:multiLevelType w:val="hybridMultilevel"/>
    <w:tmpl w:val="CE74B9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803EE"/>
    <w:multiLevelType w:val="hybridMultilevel"/>
    <w:tmpl w:val="7B921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2614F1"/>
    <w:multiLevelType w:val="hybridMultilevel"/>
    <w:tmpl w:val="40BCBF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3120EB"/>
    <w:multiLevelType w:val="hybridMultilevel"/>
    <w:tmpl w:val="2682C400"/>
    <w:lvl w:ilvl="0" w:tplc="3C0ACB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7D1C97"/>
    <w:multiLevelType w:val="hybridMultilevel"/>
    <w:tmpl w:val="18302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552522">
    <w:abstractNumId w:val="20"/>
  </w:num>
  <w:num w:numId="2" w16cid:durableId="2074888531">
    <w:abstractNumId w:val="10"/>
  </w:num>
  <w:num w:numId="3" w16cid:durableId="39405838">
    <w:abstractNumId w:val="13"/>
  </w:num>
  <w:num w:numId="4" w16cid:durableId="62527595">
    <w:abstractNumId w:val="22"/>
  </w:num>
  <w:num w:numId="5" w16cid:durableId="539169777">
    <w:abstractNumId w:val="11"/>
  </w:num>
  <w:num w:numId="6" w16cid:durableId="270092661">
    <w:abstractNumId w:val="2"/>
  </w:num>
  <w:num w:numId="7" w16cid:durableId="197471009">
    <w:abstractNumId w:val="8"/>
  </w:num>
  <w:num w:numId="8" w16cid:durableId="1142888426">
    <w:abstractNumId w:val="23"/>
  </w:num>
  <w:num w:numId="9" w16cid:durableId="500316707">
    <w:abstractNumId w:val="0"/>
  </w:num>
  <w:num w:numId="10" w16cid:durableId="707995555">
    <w:abstractNumId w:val="17"/>
  </w:num>
  <w:num w:numId="11" w16cid:durableId="469057309">
    <w:abstractNumId w:val="19"/>
  </w:num>
  <w:num w:numId="12" w16cid:durableId="464547949">
    <w:abstractNumId w:val="18"/>
  </w:num>
  <w:num w:numId="13" w16cid:durableId="1099836774">
    <w:abstractNumId w:val="1"/>
  </w:num>
  <w:num w:numId="14" w16cid:durableId="1641155056">
    <w:abstractNumId w:val="6"/>
  </w:num>
  <w:num w:numId="15" w16cid:durableId="697969943">
    <w:abstractNumId w:val="16"/>
  </w:num>
  <w:num w:numId="16" w16cid:durableId="631599263">
    <w:abstractNumId w:val="4"/>
  </w:num>
  <w:num w:numId="17" w16cid:durableId="1344741966">
    <w:abstractNumId w:val="14"/>
  </w:num>
  <w:num w:numId="18" w16cid:durableId="17242248">
    <w:abstractNumId w:val="5"/>
  </w:num>
  <w:num w:numId="19" w16cid:durableId="438724294">
    <w:abstractNumId w:val="21"/>
  </w:num>
  <w:num w:numId="20" w16cid:durableId="913705449">
    <w:abstractNumId w:val="3"/>
  </w:num>
  <w:num w:numId="21" w16cid:durableId="1076363791">
    <w:abstractNumId w:val="9"/>
  </w:num>
  <w:num w:numId="22" w16cid:durableId="982466899">
    <w:abstractNumId w:val="12"/>
  </w:num>
  <w:num w:numId="23" w16cid:durableId="1843809929">
    <w:abstractNumId w:val="15"/>
  </w:num>
  <w:num w:numId="24" w16cid:durableId="2028940002">
    <w:abstractNumId w:val="24"/>
  </w:num>
  <w:num w:numId="25" w16cid:durableId="1719238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25"/>
    <w:rsid w:val="00000688"/>
    <w:rsid w:val="00004E1A"/>
    <w:rsid w:val="00006E7D"/>
    <w:rsid w:val="00023697"/>
    <w:rsid w:val="00023D00"/>
    <w:rsid w:val="0002514A"/>
    <w:rsid w:val="000259ED"/>
    <w:rsid w:val="00032961"/>
    <w:rsid w:val="00034B91"/>
    <w:rsid w:val="00035406"/>
    <w:rsid w:val="00036AE9"/>
    <w:rsid w:val="000404C4"/>
    <w:rsid w:val="000405C0"/>
    <w:rsid w:val="00042E11"/>
    <w:rsid w:val="00042ED1"/>
    <w:rsid w:val="00043A6B"/>
    <w:rsid w:val="00051409"/>
    <w:rsid w:val="000529EF"/>
    <w:rsid w:val="00053AAE"/>
    <w:rsid w:val="00055616"/>
    <w:rsid w:val="00056108"/>
    <w:rsid w:val="00057C6C"/>
    <w:rsid w:val="0006216B"/>
    <w:rsid w:val="00062A15"/>
    <w:rsid w:val="0006310E"/>
    <w:rsid w:val="000635C1"/>
    <w:rsid w:val="00064932"/>
    <w:rsid w:val="0006533F"/>
    <w:rsid w:val="00065EF2"/>
    <w:rsid w:val="000669FF"/>
    <w:rsid w:val="000672E7"/>
    <w:rsid w:val="0006D2F3"/>
    <w:rsid w:val="000712B7"/>
    <w:rsid w:val="00073339"/>
    <w:rsid w:val="00076918"/>
    <w:rsid w:val="00083F37"/>
    <w:rsid w:val="00084D1B"/>
    <w:rsid w:val="000866DF"/>
    <w:rsid w:val="00092800"/>
    <w:rsid w:val="00092C6E"/>
    <w:rsid w:val="00092EC2"/>
    <w:rsid w:val="00093D5A"/>
    <w:rsid w:val="0009481F"/>
    <w:rsid w:val="00097E6E"/>
    <w:rsid w:val="000A0E7E"/>
    <w:rsid w:val="000A3A7A"/>
    <w:rsid w:val="000A6807"/>
    <w:rsid w:val="000B0F97"/>
    <w:rsid w:val="000B4B80"/>
    <w:rsid w:val="000B7399"/>
    <w:rsid w:val="000C502A"/>
    <w:rsid w:val="000C7605"/>
    <w:rsid w:val="000D287F"/>
    <w:rsid w:val="000D41B6"/>
    <w:rsid w:val="000D50B2"/>
    <w:rsid w:val="000D5C68"/>
    <w:rsid w:val="000D6055"/>
    <w:rsid w:val="000E4BFD"/>
    <w:rsid w:val="000F0518"/>
    <w:rsid w:val="000F05D0"/>
    <w:rsid w:val="000F081B"/>
    <w:rsid w:val="0010056E"/>
    <w:rsid w:val="00102CA0"/>
    <w:rsid w:val="00103484"/>
    <w:rsid w:val="00110F31"/>
    <w:rsid w:val="001168E2"/>
    <w:rsid w:val="001179A4"/>
    <w:rsid w:val="00124CEC"/>
    <w:rsid w:val="00125B9E"/>
    <w:rsid w:val="0012749F"/>
    <w:rsid w:val="0013505D"/>
    <w:rsid w:val="001351E6"/>
    <w:rsid w:val="0014347B"/>
    <w:rsid w:val="00153EB8"/>
    <w:rsid w:val="0015539B"/>
    <w:rsid w:val="00156D05"/>
    <w:rsid w:val="00163C19"/>
    <w:rsid w:val="00170626"/>
    <w:rsid w:val="001708DE"/>
    <w:rsid w:val="00170E4E"/>
    <w:rsid w:val="001710BA"/>
    <w:rsid w:val="00182CE1"/>
    <w:rsid w:val="00185A64"/>
    <w:rsid w:val="001907E5"/>
    <w:rsid w:val="00191FD0"/>
    <w:rsid w:val="00192464"/>
    <w:rsid w:val="00194287"/>
    <w:rsid w:val="001944C2"/>
    <w:rsid w:val="001B2B9D"/>
    <w:rsid w:val="001B517D"/>
    <w:rsid w:val="001B7AE0"/>
    <w:rsid w:val="001C089A"/>
    <w:rsid w:val="001C1C27"/>
    <w:rsid w:val="001C6912"/>
    <w:rsid w:val="001C6C9D"/>
    <w:rsid w:val="001D0BAF"/>
    <w:rsid w:val="001D3A43"/>
    <w:rsid w:val="001D7B39"/>
    <w:rsid w:val="001E5922"/>
    <w:rsid w:val="001E698E"/>
    <w:rsid w:val="001E75BB"/>
    <w:rsid w:val="001F11CB"/>
    <w:rsid w:val="001F1DAC"/>
    <w:rsid w:val="001F460B"/>
    <w:rsid w:val="00205C54"/>
    <w:rsid w:val="002108B8"/>
    <w:rsid w:val="00221C6B"/>
    <w:rsid w:val="00221FB5"/>
    <w:rsid w:val="00224FF8"/>
    <w:rsid w:val="00225306"/>
    <w:rsid w:val="0023005F"/>
    <w:rsid w:val="00241C80"/>
    <w:rsid w:val="002437E5"/>
    <w:rsid w:val="00244B5C"/>
    <w:rsid w:val="002452ED"/>
    <w:rsid w:val="002502C2"/>
    <w:rsid w:val="002510C1"/>
    <w:rsid w:val="00251C5F"/>
    <w:rsid w:val="00254034"/>
    <w:rsid w:val="002618F8"/>
    <w:rsid w:val="002626AD"/>
    <w:rsid w:val="00262C8A"/>
    <w:rsid w:val="00266D74"/>
    <w:rsid w:val="002768EE"/>
    <w:rsid w:val="00277093"/>
    <w:rsid w:val="00284C62"/>
    <w:rsid w:val="002853E8"/>
    <w:rsid w:val="002909D7"/>
    <w:rsid w:val="00290AEF"/>
    <w:rsid w:val="00291C4C"/>
    <w:rsid w:val="00293D33"/>
    <w:rsid w:val="00295242"/>
    <w:rsid w:val="00296334"/>
    <w:rsid w:val="002A1665"/>
    <w:rsid w:val="002A3594"/>
    <w:rsid w:val="002A40E3"/>
    <w:rsid w:val="002A6CE0"/>
    <w:rsid w:val="002A791D"/>
    <w:rsid w:val="002B0AB5"/>
    <w:rsid w:val="002B4D01"/>
    <w:rsid w:val="002B4D4A"/>
    <w:rsid w:val="002B554A"/>
    <w:rsid w:val="002B7B31"/>
    <w:rsid w:val="002B7B93"/>
    <w:rsid w:val="002C4254"/>
    <w:rsid w:val="002D055C"/>
    <w:rsid w:val="002D0FD6"/>
    <w:rsid w:val="002D18A3"/>
    <w:rsid w:val="002D2264"/>
    <w:rsid w:val="002D322A"/>
    <w:rsid w:val="002D3546"/>
    <w:rsid w:val="002D7068"/>
    <w:rsid w:val="002E00BC"/>
    <w:rsid w:val="002E3EBC"/>
    <w:rsid w:val="002F0501"/>
    <w:rsid w:val="002F1C2D"/>
    <w:rsid w:val="002F1E6E"/>
    <w:rsid w:val="002F2B0A"/>
    <w:rsid w:val="002F2E76"/>
    <w:rsid w:val="002F3649"/>
    <w:rsid w:val="002F744B"/>
    <w:rsid w:val="00301C26"/>
    <w:rsid w:val="00302159"/>
    <w:rsid w:val="00303C92"/>
    <w:rsid w:val="00307EA9"/>
    <w:rsid w:val="0031136B"/>
    <w:rsid w:val="00311A0B"/>
    <w:rsid w:val="00313CBA"/>
    <w:rsid w:val="00315AA6"/>
    <w:rsid w:val="00317FCD"/>
    <w:rsid w:val="003212BE"/>
    <w:rsid w:val="00323068"/>
    <w:rsid w:val="00323141"/>
    <w:rsid w:val="003261E1"/>
    <w:rsid w:val="00331A38"/>
    <w:rsid w:val="00333BF7"/>
    <w:rsid w:val="003354AC"/>
    <w:rsid w:val="003355A5"/>
    <w:rsid w:val="00337E40"/>
    <w:rsid w:val="00346022"/>
    <w:rsid w:val="00347906"/>
    <w:rsid w:val="00356023"/>
    <w:rsid w:val="003628D8"/>
    <w:rsid w:val="00367033"/>
    <w:rsid w:val="00372AC3"/>
    <w:rsid w:val="00373232"/>
    <w:rsid w:val="003749CA"/>
    <w:rsid w:val="003753D6"/>
    <w:rsid w:val="00380223"/>
    <w:rsid w:val="00381037"/>
    <w:rsid w:val="0038305A"/>
    <w:rsid w:val="00385893"/>
    <w:rsid w:val="00386A5D"/>
    <w:rsid w:val="00391A29"/>
    <w:rsid w:val="003921DA"/>
    <w:rsid w:val="00393A13"/>
    <w:rsid w:val="00394573"/>
    <w:rsid w:val="00396033"/>
    <w:rsid w:val="00396196"/>
    <w:rsid w:val="003972A2"/>
    <w:rsid w:val="003A068D"/>
    <w:rsid w:val="003A0A47"/>
    <w:rsid w:val="003A12CF"/>
    <w:rsid w:val="003A50ED"/>
    <w:rsid w:val="003A6852"/>
    <w:rsid w:val="003A7554"/>
    <w:rsid w:val="003B2FF8"/>
    <w:rsid w:val="003B2FFB"/>
    <w:rsid w:val="003B5D99"/>
    <w:rsid w:val="003B67E7"/>
    <w:rsid w:val="003C6EDF"/>
    <w:rsid w:val="003D09E9"/>
    <w:rsid w:val="003D1D77"/>
    <w:rsid w:val="003D2B47"/>
    <w:rsid w:val="003D43D0"/>
    <w:rsid w:val="003D531E"/>
    <w:rsid w:val="003D6175"/>
    <w:rsid w:val="003D712B"/>
    <w:rsid w:val="003D7201"/>
    <w:rsid w:val="003E0EE5"/>
    <w:rsid w:val="003E59CB"/>
    <w:rsid w:val="003E7873"/>
    <w:rsid w:val="003F13EB"/>
    <w:rsid w:val="0040101D"/>
    <w:rsid w:val="0040285E"/>
    <w:rsid w:val="004034AC"/>
    <w:rsid w:val="00403BC6"/>
    <w:rsid w:val="00424490"/>
    <w:rsid w:val="00426A96"/>
    <w:rsid w:val="00427338"/>
    <w:rsid w:val="00427447"/>
    <w:rsid w:val="00436049"/>
    <w:rsid w:val="00440A37"/>
    <w:rsid w:val="00446542"/>
    <w:rsid w:val="00451C97"/>
    <w:rsid w:val="00452C0F"/>
    <w:rsid w:val="00454A7F"/>
    <w:rsid w:val="00461542"/>
    <w:rsid w:val="004621D5"/>
    <w:rsid w:val="004622BD"/>
    <w:rsid w:val="00464918"/>
    <w:rsid w:val="00465704"/>
    <w:rsid w:val="004664AE"/>
    <w:rsid w:val="004723FD"/>
    <w:rsid w:val="004767EF"/>
    <w:rsid w:val="00476D22"/>
    <w:rsid w:val="00482D16"/>
    <w:rsid w:val="004857E1"/>
    <w:rsid w:val="0048790B"/>
    <w:rsid w:val="004904EB"/>
    <w:rsid w:val="00492590"/>
    <w:rsid w:val="00492B11"/>
    <w:rsid w:val="0049309A"/>
    <w:rsid w:val="0049457E"/>
    <w:rsid w:val="00495E73"/>
    <w:rsid w:val="004A1227"/>
    <w:rsid w:val="004A1594"/>
    <w:rsid w:val="004A2446"/>
    <w:rsid w:val="004A3FE7"/>
    <w:rsid w:val="004A6016"/>
    <w:rsid w:val="004A6B32"/>
    <w:rsid w:val="004C6E3F"/>
    <w:rsid w:val="004C76FA"/>
    <w:rsid w:val="004D1272"/>
    <w:rsid w:val="004E14ED"/>
    <w:rsid w:val="004E29DA"/>
    <w:rsid w:val="004E2EBD"/>
    <w:rsid w:val="004F543A"/>
    <w:rsid w:val="004F74B9"/>
    <w:rsid w:val="0050194A"/>
    <w:rsid w:val="005035EF"/>
    <w:rsid w:val="005062FA"/>
    <w:rsid w:val="005068E3"/>
    <w:rsid w:val="0051012A"/>
    <w:rsid w:val="00510A85"/>
    <w:rsid w:val="00510C48"/>
    <w:rsid w:val="005147B9"/>
    <w:rsid w:val="00515DC3"/>
    <w:rsid w:val="00522837"/>
    <w:rsid w:val="00522C6F"/>
    <w:rsid w:val="0052302B"/>
    <w:rsid w:val="005233B0"/>
    <w:rsid w:val="00523B30"/>
    <w:rsid w:val="00524FEB"/>
    <w:rsid w:val="00525C3E"/>
    <w:rsid w:val="005321F9"/>
    <w:rsid w:val="005327DA"/>
    <w:rsid w:val="00533F66"/>
    <w:rsid w:val="0053797A"/>
    <w:rsid w:val="005401EA"/>
    <w:rsid w:val="00540705"/>
    <w:rsid w:val="0054499C"/>
    <w:rsid w:val="00547895"/>
    <w:rsid w:val="00552206"/>
    <w:rsid w:val="00553872"/>
    <w:rsid w:val="00561A46"/>
    <w:rsid w:val="0056335A"/>
    <w:rsid w:val="0056363D"/>
    <w:rsid w:val="00571C84"/>
    <w:rsid w:val="00572849"/>
    <w:rsid w:val="005745CF"/>
    <w:rsid w:val="00580A18"/>
    <w:rsid w:val="00583ADC"/>
    <w:rsid w:val="00586E05"/>
    <w:rsid w:val="00587F28"/>
    <w:rsid w:val="00591A21"/>
    <w:rsid w:val="00592046"/>
    <w:rsid w:val="00592C42"/>
    <w:rsid w:val="005B01CD"/>
    <w:rsid w:val="005B1B96"/>
    <w:rsid w:val="005B25DB"/>
    <w:rsid w:val="005B3A9D"/>
    <w:rsid w:val="005B474D"/>
    <w:rsid w:val="005B554B"/>
    <w:rsid w:val="005B79E9"/>
    <w:rsid w:val="005C03B1"/>
    <w:rsid w:val="005C2FED"/>
    <w:rsid w:val="005C7B6C"/>
    <w:rsid w:val="005D08DB"/>
    <w:rsid w:val="005D09B8"/>
    <w:rsid w:val="005D12CF"/>
    <w:rsid w:val="005D256F"/>
    <w:rsid w:val="005D306C"/>
    <w:rsid w:val="005D3E28"/>
    <w:rsid w:val="005D7E80"/>
    <w:rsid w:val="005E264A"/>
    <w:rsid w:val="005E6479"/>
    <w:rsid w:val="005E73F5"/>
    <w:rsid w:val="005F497D"/>
    <w:rsid w:val="005F6F08"/>
    <w:rsid w:val="005F759E"/>
    <w:rsid w:val="005F7C1B"/>
    <w:rsid w:val="00601ED8"/>
    <w:rsid w:val="006022A8"/>
    <w:rsid w:val="006031DB"/>
    <w:rsid w:val="00610472"/>
    <w:rsid w:val="0061151F"/>
    <w:rsid w:val="006126CD"/>
    <w:rsid w:val="00613D82"/>
    <w:rsid w:val="00622398"/>
    <w:rsid w:val="00623A57"/>
    <w:rsid w:val="00626E41"/>
    <w:rsid w:val="006276E1"/>
    <w:rsid w:val="006304F4"/>
    <w:rsid w:val="006361CE"/>
    <w:rsid w:val="0064012F"/>
    <w:rsid w:val="00641D69"/>
    <w:rsid w:val="00645F9B"/>
    <w:rsid w:val="006512B6"/>
    <w:rsid w:val="00654F3E"/>
    <w:rsid w:val="00661633"/>
    <w:rsid w:val="00661F59"/>
    <w:rsid w:val="006659AA"/>
    <w:rsid w:val="00667AAD"/>
    <w:rsid w:val="00670EF9"/>
    <w:rsid w:val="0067108A"/>
    <w:rsid w:val="006772B2"/>
    <w:rsid w:val="00683DBC"/>
    <w:rsid w:val="006867E5"/>
    <w:rsid w:val="00687C6D"/>
    <w:rsid w:val="00696CA5"/>
    <w:rsid w:val="006A0939"/>
    <w:rsid w:val="006A0F30"/>
    <w:rsid w:val="006A366C"/>
    <w:rsid w:val="006A3ADB"/>
    <w:rsid w:val="006B4AFA"/>
    <w:rsid w:val="006B6EF2"/>
    <w:rsid w:val="006C5CC9"/>
    <w:rsid w:val="006C6C87"/>
    <w:rsid w:val="006C7856"/>
    <w:rsid w:val="006D2A12"/>
    <w:rsid w:val="006D2C30"/>
    <w:rsid w:val="006D44D8"/>
    <w:rsid w:val="006E184D"/>
    <w:rsid w:val="006F6309"/>
    <w:rsid w:val="006F6EFC"/>
    <w:rsid w:val="00701AF4"/>
    <w:rsid w:val="00703F29"/>
    <w:rsid w:val="00710A64"/>
    <w:rsid w:val="00713CDE"/>
    <w:rsid w:val="007148A4"/>
    <w:rsid w:val="00715249"/>
    <w:rsid w:val="007202AC"/>
    <w:rsid w:val="007258BF"/>
    <w:rsid w:val="00725DD1"/>
    <w:rsid w:val="00727383"/>
    <w:rsid w:val="007322B7"/>
    <w:rsid w:val="00737BAD"/>
    <w:rsid w:val="00743875"/>
    <w:rsid w:val="00751ABB"/>
    <w:rsid w:val="00753A8A"/>
    <w:rsid w:val="00776FF9"/>
    <w:rsid w:val="00793337"/>
    <w:rsid w:val="00793838"/>
    <w:rsid w:val="00795012"/>
    <w:rsid w:val="007A6965"/>
    <w:rsid w:val="007A6DB0"/>
    <w:rsid w:val="007B561A"/>
    <w:rsid w:val="007B6025"/>
    <w:rsid w:val="007B6E25"/>
    <w:rsid w:val="007B76DD"/>
    <w:rsid w:val="007C6529"/>
    <w:rsid w:val="007D17C1"/>
    <w:rsid w:val="007D32DD"/>
    <w:rsid w:val="007D37AE"/>
    <w:rsid w:val="007D66F3"/>
    <w:rsid w:val="007D7A94"/>
    <w:rsid w:val="007F0585"/>
    <w:rsid w:val="007F0F1B"/>
    <w:rsid w:val="007F48BA"/>
    <w:rsid w:val="007F60E0"/>
    <w:rsid w:val="007F6825"/>
    <w:rsid w:val="007F71D9"/>
    <w:rsid w:val="007F777F"/>
    <w:rsid w:val="00801411"/>
    <w:rsid w:val="00801529"/>
    <w:rsid w:val="00803950"/>
    <w:rsid w:val="00810C1A"/>
    <w:rsid w:val="00812492"/>
    <w:rsid w:val="00814827"/>
    <w:rsid w:val="0081534A"/>
    <w:rsid w:val="008174C9"/>
    <w:rsid w:val="008214A7"/>
    <w:rsid w:val="008254C0"/>
    <w:rsid w:val="00827292"/>
    <w:rsid w:val="00831E40"/>
    <w:rsid w:val="008324D0"/>
    <w:rsid w:val="00833A35"/>
    <w:rsid w:val="008359B7"/>
    <w:rsid w:val="0083697C"/>
    <w:rsid w:val="00840256"/>
    <w:rsid w:val="00840C1F"/>
    <w:rsid w:val="00841028"/>
    <w:rsid w:val="008432C8"/>
    <w:rsid w:val="008446B9"/>
    <w:rsid w:val="00847B7F"/>
    <w:rsid w:val="00850064"/>
    <w:rsid w:val="00850812"/>
    <w:rsid w:val="00851599"/>
    <w:rsid w:val="008533D7"/>
    <w:rsid w:val="00857BCD"/>
    <w:rsid w:val="00862C8B"/>
    <w:rsid w:val="008661A3"/>
    <w:rsid w:val="00876F68"/>
    <w:rsid w:val="008808AE"/>
    <w:rsid w:val="00882D9A"/>
    <w:rsid w:val="008902AA"/>
    <w:rsid w:val="00892BF9"/>
    <w:rsid w:val="00896630"/>
    <w:rsid w:val="008A1AF3"/>
    <w:rsid w:val="008A1D42"/>
    <w:rsid w:val="008A37D7"/>
    <w:rsid w:val="008A63B0"/>
    <w:rsid w:val="008B1A73"/>
    <w:rsid w:val="008B2174"/>
    <w:rsid w:val="008B3AAF"/>
    <w:rsid w:val="008B6099"/>
    <w:rsid w:val="008B6526"/>
    <w:rsid w:val="008B6E11"/>
    <w:rsid w:val="008D15BE"/>
    <w:rsid w:val="008D24B1"/>
    <w:rsid w:val="008D2AA8"/>
    <w:rsid w:val="008D2DB6"/>
    <w:rsid w:val="008D3F3B"/>
    <w:rsid w:val="008E13C8"/>
    <w:rsid w:val="008E3600"/>
    <w:rsid w:val="008E36E1"/>
    <w:rsid w:val="008F09FB"/>
    <w:rsid w:val="008F106C"/>
    <w:rsid w:val="008F70FB"/>
    <w:rsid w:val="009054BE"/>
    <w:rsid w:val="00917C9F"/>
    <w:rsid w:val="00921C8F"/>
    <w:rsid w:val="0092618D"/>
    <w:rsid w:val="00931870"/>
    <w:rsid w:val="00932240"/>
    <w:rsid w:val="00936CFA"/>
    <w:rsid w:val="00944068"/>
    <w:rsid w:val="00944D66"/>
    <w:rsid w:val="00944D9E"/>
    <w:rsid w:val="00951606"/>
    <w:rsid w:val="00952E6F"/>
    <w:rsid w:val="009546B4"/>
    <w:rsid w:val="009546E2"/>
    <w:rsid w:val="00965478"/>
    <w:rsid w:val="00970C4C"/>
    <w:rsid w:val="00972177"/>
    <w:rsid w:val="00974139"/>
    <w:rsid w:val="00975A45"/>
    <w:rsid w:val="009857DA"/>
    <w:rsid w:val="009863E4"/>
    <w:rsid w:val="00991516"/>
    <w:rsid w:val="00994AEE"/>
    <w:rsid w:val="0099657E"/>
    <w:rsid w:val="00997D64"/>
    <w:rsid w:val="009A116D"/>
    <w:rsid w:val="009A1725"/>
    <w:rsid w:val="009A19FF"/>
    <w:rsid w:val="009B0295"/>
    <w:rsid w:val="009B3773"/>
    <w:rsid w:val="009C2551"/>
    <w:rsid w:val="009C2B50"/>
    <w:rsid w:val="009E5121"/>
    <w:rsid w:val="009E5776"/>
    <w:rsid w:val="009E66E9"/>
    <w:rsid w:val="009F0C6F"/>
    <w:rsid w:val="009F4C25"/>
    <w:rsid w:val="009F5DA4"/>
    <w:rsid w:val="00A013E1"/>
    <w:rsid w:val="00A0651C"/>
    <w:rsid w:val="00A11D13"/>
    <w:rsid w:val="00A13499"/>
    <w:rsid w:val="00A13D40"/>
    <w:rsid w:val="00A15655"/>
    <w:rsid w:val="00A26329"/>
    <w:rsid w:val="00A2685C"/>
    <w:rsid w:val="00A279B7"/>
    <w:rsid w:val="00A324BA"/>
    <w:rsid w:val="00A3412E"/>
    <w:rsid w:val="00A408E5"/>
    <w:rsid w:val="00A4094E"/>
    <w:rsid w:val="00A46E28"/>
    <w:rsid w:val="00A47825"/>
    <w:rsid w:val="00A547DF"/>
    <w:rsid w:val="00A55ECE"/>
    <w:rsid w:val="00A57622"/>
    <w:rsid w:val="00A6698B"/>
    <w:rsid w:val="00A742FE"/>
    <w:rsid w:val="00A74422"/>
    <w:rsid w:val="00A7688A"/>
    <w:rsid w:val="00A771B2"/>
    <w:rsid w:val="00A80980"/>
    <w:rsid w:val="00A80D07"/>
    <w:rsid w:val="00A816CE"/>
    <w:rsid w:val="00A8533B"/>
    <w:rsid w:val="00A8565E"/>
    <w:rsid w:val="00A97315"/>
    <w:rsid w:val="00AA07FD"/>
    <w:rsid w:val="00AA337F"/>
    <w:rsid w:val="00AA4C7D"/>
    <w:rsid w:val="00AB1BA2"/>
    <w:rsid w:val="00AB5D9A"/>
    <w:rsid w:val="00AC5C49"/>
    <w:rsid w:val="00AC7471"/>
    <w:rsid w:val="00AD022D"/>
    <w:rsid w:val="00AD4407"/>
    <w:rsid w:val="00AE0B12"/>
    <w:rsid w:val="00AE5694"/>
    <w:rsid w:val="00AF00E1"/>
    <w:rsid w:val="00AF0262"/>
    <w:rsid w:val="00AF1C57"/>
    <w:rsid w:val="00AF2027"/>
    <w:rsid w:val="00AF215E"/>
    <w:rsid w:val="00AF2A82"/>
    <w:rsid w:val="00B013AA"/>
    <w:rsid w:val="00B01596"/>
    <w:rsid w:val="00B048F5"/>
    <w:rsid w:val="00B04D74"/>
    <w:rsid w:val="00B05598"/>
    <w:rsid w:val="00B107B7"/>
    <w:rsid w:val="00B15C3E"/>
    <w:rsid w:val="00B22885"/>
    <w:rsid w:val="00B2433A"/>
    <w:rsid w:val="00B319B5"/>
    <w:rsid w:val="00B3559E"/>
    <w:rsid w:val="00B40179"/>
    <w:rsid w:val="00B42CAE"/>
    <w:rsid w:val="00B4350C"/>
    <w:rsid w:val="00B4710C"/>
    <w:rsid w:val="00B51FCA"/>
    <w:rsid w:val="00B67573"/>
    <w:rsid w:val="00B8119C"/>
    <w:rsid w:val="00B8476D"/>
    <w:rsid w:val="00B84E74"/>
    <w:rsid w:val="00B86122"/>
    <w:rsid w:val="00B865E0"/>
    <w:rsid w:val="00B9017A"/>
    <w:rsid w:val="00B909C7"/>
    <w:rsid w:val="00B91866"/>
    <w:rsid w:val="00B92A92"/>
    <w:rsid w:val="00BA57E2"/>
    <w:rsid w:val="00BA7178"/>
    <w:rsid w:val="00BB14C9"/>
    <w:rsid w:val="00BB17B7"/>
    <w:rsid w:val="00BB1BB3"/>
    <w:rsid w:val="00BB3C57"/>
    <w:rsid w:val="00BB5DB1"/>
    <w:rsid w:val="00BB5FA0"/>
    <w:rsid w:val="00BC2C91"/>
    <w:rsid w:val="00BC4685"/>
    <w:rsid w:val="00BC510A"/>
    <w:rsid w:val="00BD2581"/>
    <w:rsid w:val="00BD4C9B"/>
    <w:rsid w:val="00BD5130"/>
    <w:rsid w:val="00BD72A8"/>
    <w:rsid w:val="00BE07F9"/>
    <w:rsid w:val="00BF0EC0"/>
    <w:rsid w:val="00BF4934"/>
    <w:rsid w:val="00BF6D48"/>
    <w:rsid w:val="00BF6EF3"/>
    <w:rsid w:val="00C04686"/>
    <w:rsid w:val="00C06573"/>
    <w:rsid w:val="00C1475C"/>
    <w:rsid w:val="00C17682"/>
    <w:rsid w:val="00C233E1"/>
    <w:rsid w:val="00C2566F"/>
    <w:rsid w:val="00C2763B"/>
    <w:rsid w:val="00C3321F"/>
    <w:rsid w:val="00C3754F"/>
    <w:rsid w:val="00C42713"/>
    <w:rsid w:val="00C44CED"/>
    <w:rsid w:val="00C65B45"/>
    <w:rsid w:val="00C66A3B"/>
    <w:rsid w:val="00C70A8C"/>
    <w:rsid w:val="00C71AAD"/>
    <w:rsid w:val="00C71C0C"/>
    <w:rsid w:val="00C72EA6"/>
    <w:rsid w:val="00C7361C"/>
    <w:rsid w:val="00C7586C"/>
    <w:rsid w:val="00C83580"/>
    <w:rsid w:val="00C84D09"/>
    <w:rsid w:val="00C9648E"/>
    <w:rsid w:val="00CA2EF6"/>
    <w:rsid w:val="00CA4F0E"/>
    <w:rsid w:val="00CA55DA"/>
    <w:rsid w:val="00CA56D1"/>
    <w:rsid w:val="00CA655F"/>
    <w:rsid w:val="00CC218C"/>
    <w:rsid w:val="00CD02D1"/>
    <w:rsid w:val="00CD299B"/>
    <w:rsid w:val="00CD2BBE"/>
    <w:rsid w:val="00CD3117"/>
    <w:rsid w:val="00CD54AA"/>
    <w:rsid w:val="00CE0362"/>
    <w:rsid w:val="00CE0372"/>
    <w:rsid w:val="00CE263E"/>
    <w:rsid w:val="00CE2946"/>
    <w:rsid w:val="00CF035B"/>
    <w:rsid w:val="00CF30C3"/>
    <w:rsid w:val="00CF3E05"/>
    <w:rsid w:val="00CF5B03"/>
    <w:rsid w:val="00CF6EC4"/>
    <w:rsid w:val="00CF735F"/>
    <w:rsid w:val="00D00033"/>
    <w:rsid w:val="00D01E0B"/>
    <w:rsid w:val="00D04880"/>
    <w:rsid w:val="00D0608A"/>
    <w:rsid w:val="00D077C5"/>
    <w:rsid w:val="00D1642D"/>
    <w:rsid w:val="00D17B74"/>
    <w:rsid w:val="00D20CD5"/>
    <w:rsid w:val="00D33F66"/>
    <w:rsid w:val="00D34BE0"/>
    <w:rsid w:val="00D34FFF"/>
    <w:rsid w:val="00D36C43"/>
    <w:rsid w:val="00D37AB3"/>
    <w:rsid w:val="00D41258"/>
    <w:rsid w:val="00D42887"/>
    <w:rsid w:val="00D42ABA"/>
    <w:rsid w:val="00D42B82"/>
    <w:rsid w:val="00D46EDD"/>
    <w:rsid w:val="00D56104"/>
    <w:rsid w:val="00D57B62"/>
    <w:rsid w:val="00D600CD"/>
    <w:rsid w:val="00D60B29"/>
    <w:rsid w:val="00D632C3"/>
    <w:rsid w:val="00D657EB"/>
    <w:rsid w:val="00D66E5A"/>
    <w:rsid w:val="00D674EA"/>
    <w:rsid w:val="00D67ADD"/>
    <w:rsid w:val="00D67FA0"/>
    <w:rsid w:val="00D73EEC"/>
    <w:rsid w:val="00D75972"/>
    <w:rsid w:val="00D7613D"/>
    <w:rsid w:val="00D761BB"/>
    <w:rsid w:val="00D813CB"/>
    <w:rsid w:val="00D8522A"/>
    <w:rsid w:val="00D8689F"/>
    <w:rsid w:val="00D91A03"/>
    <w:rsid w:val="00D94A6B"/>
    <w:rsid w:val="00D94F62"/>
    <w:rsid w:val="00D95E29"/>
    <w:rsid w:val="00DA06BF"/>
    <w:rsid w:val="00DA0AA8"/>
    <w:rsid w:val="00DA2677"/>
    <w:rsid w:val="00DA68BD"/>
    <w:rsid w:val="00DB1267"/>
    <w:rsid w:val="00DB2F09"/>
    <w:rsid w:val="00DB4673"/>
    <w:rsid w:val="00DC714F"/>
    <w:rsid w:val="00DD3804"/>
    <w:rsid w:val="00DD7BC7"/>
    <w:rsid w:val="00DD7BF3"/>
    <w:rsid w:val="00DE544A"/>
    <w:rsid w:val="00DF029E"/>
    <w:rsid w:val="00DF0D34"/>
    <w:rsid w:val="00DF23A0"/>
    <w:rsid w:val="00DF5BBA"/>
    <w:rsid w:val="00DF66BA"/>
    <w:rsid w:val="00DF6FDD"/>
    <w:rsid w:val="00E00EF2"/>
    <w:rsid w:val="00E0183C"/>
    <w:rsid w:val="00E02039"/>
    <w:rsid w:val="00E02DD3"/>
    <w:rsid w:val="00E071AD"/>
    <w:rsid w:val="00E13DDD"/>
    <w:rsid w:val="00E176C1"/>
    <w:rsid w:val="00E2166A"/>
    <w:rsid w:val="00E30A5C"/>
    <w:rsid w:val="00E329A4"/>
    <w:rsid w:val="00E33EC5"/>
    <w:rsid w:val="00E35A82"/>
    <w:rsid w:val="00E37B72"/>
    <w:rsid w:val="00E40D72"/>
    <w:rsid w:val="00E41196"/>
    <w:rsid w:val="00E41FB9"/>
    <w:rsid w:val="00E43437"/>
    <w:rsid w:val="00E46DB2"/>
    <w:rsid w:val="00E5387A"/>
    <w:rsid w:val="00E54B6A"/>
    <w:rsid w:val="00E60681"/>
    <w:rsid w:val="00E61E1E"/>
    <w:rsid w:val="00E64C0D"/>
    <w:rsid w:val="00E678F3"/>
    <w:rsid w:val="00E67B55"/>
    <w:rsid w:val="00E70ABE"/>
    <w:rsid w:val="00E71C13"/>
    <w:rsid w:val="00E72437"/>
    <w:rsid w:val="00E73BCA"/>
    <w:rsid w:val="00E75AAF"/>
    <w:rsid w:val="00E80C6A"/>
    <w:rsid w:val="00E8326A"/>
    <w:rsid w:val="00E85AF4"/>
    <w:rsid w:val="00E86D53"/>
    <w:rsid w:val="00E8742A"/>
    <w:rsid w:val="00E91A86"/>
    <w:rsid w:val="00E97299"/>
    <w:rsid w:val="00EA147F"/>
    <w:rsid w:val="00EA2824"/>
    <w:rsid w:val="00EA577C"/>
    <w:rsid w:val="00EB26FC"/>
    <w:rsid w:val="00EB5114"/>
    <w:rsid w:val="00EB796D"/>
    <w:rsid w:val="00EC0DA8"/>
    <w:rsid w:val="00EC1958"/>
    <w:rsid w:val="00EC43E4"/>
    <w:rsid w:val="00EC4C58"/>
    <w:rsid w:val="00EC7B0A"/>
    <w:rsid w:val="00ED1A1A"/>
    <w:rsid w:val="00ED4788"/>
    <w:rsid w:val="00ED7CA9"/>
    <w:rsid w:val="00EE1208"/>
    <w:rsid w:val="00EE36DF"/>
    <w:rsid w:val="00EE49BF"/>
    <w:rsid w:val="00EE62DA"/>
    <w:rsid w:val="00EF0D9A"/>
    <w:rsid w:val="00EF38C9"/>
    <w:rsid w:val="00F00F30"/>
    <w:rsid w:val="00F017EC"/>
    <w:rsid w:val="00F02CE6"/>
    <w:rsid w:val="00F04002"/>
    <w:rsid w:val="00F05C10"/>
    <w:rsid w:val="00F05F26"/>
    <w:rsid w:val="00F130C5"/>
    <w:rsid w:val="00F1365B"/>
    <w:rsid w:val="00F15383"/>
    <w:rsid w:val="00F21C83"/>
    <w:rsid w:val="00F317FE"/>
    <w:rsid w:val="00F358D4"/>
    <w:rsid w:val="00F35A81"/>
    <w:rsid w:val="00F3719E"/>
    <w:rsid w:val="00F4005C"/>
    <w:rsid w:val="00F44D35"/>
    <w:rsid w:val="00F472C2"/>
    <w:rsid w:val="00F51CA1"/>
    <w:rsid w:val="00F53140"/>
    <w:rsid w:val="00F5443E"/>
    <w:rsid w:val="00F5497A"/>
    <w:rsid w:val="00F57919"/>
    <w:rsid w:val="00F620A4"/>
    <w:rsid w:val="00F65119"/>
    <w:rsid w:val="00F821C7"/>
    <w:rsid w:val="00F8745C"/>
    <w:rsid w:val="00F93BBD"/>
    <w:rsid w:val="00F95851"/>
    <w:rsid w:val="00FA346B"/>
    <w:rsid w:val="00FA6499"/>
    <w:rsid w:val="00FA65EB"/>
    <w:rsid w:val="00FA6BC9"/>
    <w:rsid w:val="00FA7CCE"/>
    <w:rsid w:val="00FB0BD3"/>
    <w:rsid w:val="00FB3CA3"/>
    <w:rsid w:val="00FB508B"/>
    <w:rsid w:val="00FB5462"/>
    <w:rsid w:val="00FB5DB7"/>
    <w:rsid w:val="00FB6012"/>
    <w:rsid w:val="00FB75CE"/>
    <w:rsid w:val="00FB7B68"/>
    <w:rsid w:val="00FC3644"/>
    <w:rsid w:val="00FC399F"/>
    <w:rsid w:val="00FC489A"/>
    <w:rsid w:val="00FC4AED"/>
    <w:rsid w:val="00FC60CA"/>
    <w:rsid w:val="00FD016C"/>
    <w:rsid w:val="00FD0E20"/>
    <w:rsid w:val="00FD5FC3"/>
    <w:rsid w:val="00FD77E1"/>
    <w:rsid w:val="00FE07AA"/>
    <w:rsid w:val="00FE37F0"/>
    <w:rsid w:val="00FE4C65"/>
    <w:rsid w:val="00FE4D48"/>
    <w:rsid w:val="00FF0FD8"/>
    <w:rsid w:val="01069DE1"/>
    <w:rsid w:val="012D227B"/>
    <w:rsid w:val="01306805"/>
    <w:rsid w:val="020B5C9B"/>
    <w:rsid w:val="026E4A04"/>
    <w:rsid w:val="02ABB889"/>
    <w:rsid w:val="0300EF93"/>
    <w:rsid w:val="037C0B40"/>
    <w:rsid w:val="04254770"/>
    <w:rsid w:val="04896A02"/>
    <w:rsid w:val="05223FF8"/>
    <w:rsid w:val="0570CFC0"/>
    <w:rsid w:val="059DFF18"/>
    <w:rsid w:val="065CA52D"/>
    <w:rsid w:val="073E8A3E"/>
    <w:rsid w:val="07476F5F"/>
    <w:rsid w:val="0807AD8F"/>
    <w:rsid w:val="08099FB1"/>
    <w:rsid w:val="094F3DB8"/>
    <w:rsid w:val="09A852B9"/>
    <w:rsid w:val="0A029339"/>
    <w:rsid w:val="0A39C76C"/>
    <w:rsid w:val="0ACBAC2B"/>
    <w:rsid w:val="0B490144"/>
    <w:rsid w:val="0B991684"/>
    <w:rsid w:val="0BC2F90D"/>
    <w:rsid w:val="0C289822"/>
    <w:rsid w:val="0D2E7AA1"/>
    <w:rsid w:val="0D76ED91"/>
    <w:rsid w:val="0D7D7956"/>
    <w:rsid w:val="0E154C2C"/>
    <w:rsid w:val="0F0A5652"/>
    <w:rsid w:val="0F1F2E57"/>
    <w:rsid w:val="0F2CE8EC"/>
    <w:rsid w:val="0FC9EBCA"/>
    <w:rsid w:val="1036C8A6"/>
    <w:rsid w:val="10560246"/>
    <w:rsid w:val="105B5ABD"/>
    <w:rsid w:val="10C783DF"/>
    <w:rsid w:val="11956778"/>
    <w:rsid w:val="119AE8DF"/>
    <w:rsid w:val="1250EA79"/>
    <w:rsid w:val="1268CC21"/>
    <w:rsid w:val="12DE29D8"/>
    <w:rsid w:val="12E8D0EE"/>
    <w:rsid w:val="13C019AF"/>
    <w:rsid w:val="13E62F15"/>
    <w:rsid w:val="13ECBADA"/>
    <w:rsid w:val="14BAD144"/>
    <w:rsid w:val="1608C3B5"/>
    <w:rsid w:val="160A587D"/>
    <w:rsid w:val="165AAD30"/>
    <w:rsid w:val="16980578"/>
    <w:rsid w:val="16CDE7A8"/>
    <w:rsid w:val="16E2A9D8"/>
    <w:rsid w:val="16EA7C5A"/>
    <w:rsid w:val="16FE6D8E"/>
    <w:rsid w:val="1703A999"/>
    <w:rsid w:val="170C27B4"/>
    <w:rsid w:val="17C5AC92"/>
    <w:rsid w:val="185260C1"/>
    <w:rsid w:val="18FDA186"/>
    <w:rsid w:val="19180A0F"/>
    <w:rsid w:val="1A8E7BEC"/>
    <w:rsid w:val="1A9971E7"/>
    <w:rsid w:val="1CE6068A"/>
    <w:rsid w:val="1D49403C"/>
    <w:rsid w:val="1D64A24B"/>
    <w:rsid w:val="1DCBDD12"/>
    <w:rsid w:val="1E40D785"/>
    <w:rsid w:val="1EB024B3"/>
    <w:rsid w:val="1F03703E"/>
    <w:rsid w:val="1F1A05A9"/>
    <w:rsid w:val="1FE16FAC"/>
    <w:rsid w:val="208A9C32"/>
    <w:rsid w:val="20D91008"/>
    <w:rsid w:val="20F970D2"/>
    <w:rsid w:val="21470A60"/>
    <w:rsid w:val="216E4A0D"/>
    <w:rsid w:val="2222EDAF"/>
    <w:rsid w:val="222A8E59"/>
    <w:rsid w:val="22C5F314"/>
    <w:rsid w:val="2342170E"/>
    <w:rsid w:val="23B6AE97"/>
    <w:rsid w:val="23B7C4D7"/>
    <w:rsid w:val="24710A87"/>
    <w:rsid w:val="24CAA454"/>
    <w:rsid w:val="269797E2"/>
    <w:rsid w:val="27C204D9"/>
    <w:rsid w:val="27C6EEBB"/>
    <w:rsid w:val="27D3E414"/>
    <w:rsid w:val="296857EC"/>
    <w:rsid w:val="29D4DF53"/>
    <w:rsid w:val="2A4622E5"/>
    <w:rsid w:val="2AF61DD9"/>
    <w:rsid w:val="2B04284D"/>
    <w:rsid w:val="2B473196"/>
    <w:rsid w:val="2BA358A4"/>
    <w:rsid w:val="2BFB1E01"/>
    <w:rsid w:val="2C28AC7D"/>
    <w:rsid w:val="2C323EFE"/>
    <w:rsid w:val="2C50A9F5"/>
    <w:rsid w:val="2CE301F7"/>
    <w:rsid w:val="2D1DA3E3"/>
    <w:rsid w:val="2D5DD8D5"/>
    <w:rsid w:val="2DA9EE4E"/>
    <w:rsid w:val="2DDCB97F"/>
    <w:rsid w:val="2E699B72"/>
    <w:rsid w:val="2E77E83C"/>
    <w:rsid w:val="300D56FB"/>
    <w:rsid w:val="301AA2B9"/>
    <w:rsid w:val="3070A6B8"/>
    <w:rsid w:val="3076C9C7"/>
    <w:rsid w:val="3108E824"/>
    <w:rsid w:val="310A2C34"/>
    <w:rsid w:val="3140CD37"/>
    <w:rsid w:val="318FFEFF"/>
    <w:rsid w:val="321AB726"/>
    <w:rsid w:val="322384C9"/>
    <w:rsid w:val="328DDD38"/>
    <w:rsid w:val="331313FE"/>
    <w:rsid w:val="33A744EE"/>
    <w:rsid w:val="33E1A22A"/>
    <w:rsid w:val="34420D73"/>
    <w:rsid w:val="3453FDCD"/>
    <w:rsid w:val="347315F3"/>
    <w:rsid w:val="354A3AEA"/>
    <w:rsid w:val="36492812"/>
    <w:rsid w:val="37129ECB"/>
    <w:rsid w:val="371C8271"/>
    <w:rsid w:val="37A5BBC9"/>
    <w:rsid w:val="382D346A"/>
    <w:rsid w:val="389FF8DE"/>
    <w:rsid w:val="399B10E4"/>
    <w:rsid w:val="3A83751E"/>
    <w:rsid w:val="3AA0110C"/>
    <w:rsid w:val="3BA74F5A"/>
    <w:rsid w:val="3C465EA9"/>
    <w:rsid w:val="3CA5D907"/>
    <w:rsid w:val="3D0010AA"/>
    <w:rsid w:val="3D99DE1C"/>
    <w:rsid w:val="3DD614EC"/>
    <w:rsid w:val="3E0C283C"/>
    <w:rsid w:val="3E9BE10B"/>
    <w:rsid w:val="3EBADB31"/>
    <w:rsid w:val="3F5F542E"/>
    <w:rsid w:val="4008AA0B"/>
    <w:rsid w:val="408C4A89"/>
    <w:rsid w:val="40D5DD36"/>
    <w:rsid w:val="41622047"/>
    <w:rsid w:val="4189B39C"/>
    <w:rsid w:val="419030F9"/>
    <w:rsid w:val="41AF1CA1"/>
    <w:rsid w:val="42DC1294"/>
    <w:rsid w:val="4326CD2E"/>
    <w:rsid w:val="43EFA475"/>
    <w:rsid w:val="440D7DF8"/>
    <w:rsid w:val="441CBFC0"/>
    <w:rsid w:val="445AF4CA"/>
    <w:rsid w:val="44E449FF"/>
    <w:rsid w:val="452D0406"/>
    <w:rsid w:val="4659494D"/>
    <w:rsid w:val="46DB4585"/>
    <w:rsid w:val="474ECFAB"/>
    <w:rsid w:val="4759E625"/>
    <w:rsid w:val="4773483C"/>
    <w:rsid w:val="47AB829E"/>
    <w:rsid w:val="483BD705"/>
    <w:rsid w:val="4869268C"/>
    <w:rsid w:val="4876E556"/>
    <w:rsid w:val="491DDBAC"/>
    <w:rsid w:val="49B92234"/>
    <w:rsid w:val="49D208B7"/>
    <w:rsid w:val="4A17CD89"/>
    <w:rsid w:val="4A6850DD"/>
    <w:rsid w:val="4ABE225C"/>
    <w:rsid w:val="4AEB6377"/>
    <w:rsid w:val="4B375F92"/>
    <w:rsid w:val="4B9C244E"/>
    <w:rsid w:val="4BAFEAA6"/>
    <w:rsid w:val="4BB3FDB1"/>
    <w:rsid w:val="4BE23F1F"/>
    <w:rsid w:val="4C8A893B"/>
    <w:rsid w:val="4D1601A3"/>
    <w:rsid w:val="4D3D505C"/>
    <w:rsid w:val="4D56C2BE"/>
    <w:rsid w:val="4E56E064"/>
    <w:rsid w:val="4F6D7EA7"/>
    <w:rsid w:val="4F925F66"/>
    <w:rsid w:val="4FE9F88E"/>
    <w:rsid w:val="508639A6"/>
    <w:rsid w:val="50AE9823"/>
    <w:rsid w:val="5101A32E"/>
    <w:rsid w:val="51648394"/>
    <w:rsid w:val="529D3D76"/>
    <w:rsid w:val="530053F5"/>
    <w:rsid w:val="539DC5CF"/>
    <w:rsid w:val="539F3DF1"/>
    <w:rsid w:val="54FBD4DB"/>
    <w:rsid w:val="55B9DA43"/>
    <w:rsid w:val="56026CB4"/>
    <w:rsid w:val="560ADAEB"/>
    <w:rsid w:val="561E1BC4"/>
    <w:rsid w:val="56592A88"/>
    <w:rsid w:val="5697456F"/>
    <w:rsid w:val="56ECD00A"/>
    <w:rsid w:val="5798B3ED"/>
    <w:rsid w:val="579E3D15"/>
    <w:rsid w:val="57A0EB23"/>
    <w:rsid w:val="592B1A11"/>
    <w:rsid w:val="5973C53E"/>
    <w:rsid w:val="5977B277"/>
    <w:rsid w:val="59C793FE"/>
    <w:rsid w:val="59CB6424"/>
    <w:rsid w:val="5A1DEF64"/>
    <w:rsid w:val="5A926900"/>
    <w:rsid w:val="5B830697"/>
    <w:rsid w:val="5B999782"/>
    <w:rsid w:val="5BCD6CB6"/>
    <w:rsid w:val="5C378C03"/>
    <w:rsid w:val="5CBA91D0"/>
    <w:rsid w:val="5D53666E"/>
    <w:rsid w:val="5DEB60E7"/>
    <w:rsid w:val="5DEDCA77"/>
    <w:rsid w:val="5DF4563C"/>
    <w:rsid w:val="5E4AF422"/>
    <w:rsid w:val="5E898EC4"/>
    <w:rsid w:val="5E96C414"/>
    <w:rsid w:val="5EA8ADCC"/>
    <w:rsid w:val="5F07262C"/>
    <w:rsid w:val="5FA3C5D2"/>
    <w:rsid w:val="61192218"/>
    <w:rsid w:val="6239877F"/>
    <w:rsid w:val="628CBA54"/>
    <w:rsid w:val="62FA224A"/>
    <w:rsid w:val="637A8766"/>
    <w:rsid w:val="63D057BF"/>
    <w:rsid w:val="63F68211"/>
    <w:rsid w:val="645D0BFB"/>
    <w:rsid w:val="647736F5"/>
    <w:rsid w:val="64C7EF5C"/>
    <w:rsid w:val="65EF45D7"/>
    <w:rsid w:val="68743909"/>
    <w:rsid w:val="69307D1E"/>
    <w:rsid w:val="6AEE04A2"/>
    <w:rsid w:val="6B5F56DB"/>
    <w:rsid w:val="6B797609"/>
    <w:rsid w:val="6C1EC221"/>
    <w:rsid w:val="6C27E92F"/>
    <w:rsid w:val="6CAA29E9"/>
    <w:rsid w:val="6CC610D9"/>
    <w:rsid w:val="6D858520"/>
    <w:rsid w:val="6E17463F"/>
    <w:rsid w:val="6E549AE5"/>
    <w:rsid w:val="6E7E82AD"/>
    <w:rsid w:val="6EC5CA52"/>
    <w:rsid w:val="6F50D3CC"/>
    <w:rsid w:val="6FD9CF94"/>
    <w:rsid w:val="70110CE9"/>
    <w:rsid w:val="71437C89"/>
    <w:rsid w:val="71951D99"/>
    <w:rsid w:val="71D43699"/>
    <w:rsid w:val="71D85A2C"/>
    <w:rsid w:val="72174E79"/>
    <w:rsid w:val="721B1DAD"/>
    <w:rsid w:val="72DF8740"/>
    <w:rsid w:val="73891BAB"/>
    <w:rsid w:val="739A03F3"/>
    <w:rsid w:val="74125B27"/>
    <w:rsid w:val="75032C17"/>
    <w:rsid w:val="760D21B0"/>
    <w:rsid w:val="770188D3"/>
    <w:rsid w:val="788A13FF"/>
    <w:rsid w:val="78967321"/>
    <w:rsid w:val="78CA9956"/>
    <w:rsid w:val="79CD65E4"/>
    <w:rsid w:val="79DE8CA3"/>
    <w:rsid w:val="7A298D4F"/>
    <w:rsid w:val="7A9CE7FD"/>
    <w:rsid w:val="7C1A358A"/>
    <w:rsid w:val="7C862F30"/>
    <w:rsid w:val="7CB0E025"/>
    <w:rsid w:val="7CE3ED15"/>
    <w:rsid w:val="7E2D7E6F"/>
    <w:rsid w:val="7E7FF28A"/>
    <w:rsid w:val="7F979229"/>
    <w:rsid w:val="7FC98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5479"/>
  <w15:chartTrackingRefBased/>
  <w15:docId w15:val="{0CFC78AF-94E7-4D48-8F64-4BFF8398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E25"/>
  </w:style>
  <w:style w:type="paragraph" w:styleId="Kop2">
    <w:name w:val="heading 2"/>
    <w:basedOn w:val="Standaard"/>
    <w:next w:val="Standaard"/>
    <w:link w:val="Kop2Char"/>
    <w:uiPriority w:val="9"/>
    <w:unhideWhenUsed/>
    <w:qFormat/>
    <w:rsid w:val="007B6E25"/>
    <w:pPr>
      <w:keepNext/>
      <w:keepLines/>
      <w:spacing w:before="40" w:after="0"/>
      <w:outlineLvl w:val="1"/>
    </w:pPr>
    <w:rPr>
      <w:rFonts w:ascii="Cambria" w:eastAsiaTheme="majorEastAsia" w:hAnsi="Cambria" w:cstheme="majorBidi"/>
      <w:caps/>
      <w:color w:val="2F5496" w:themeColor="accent1" w:themeShade="BF"/>
      <w:sz w:val="26"/>
      <w:szCs w:val="26"/>
    </w:rPr>
  </w:style>
  <w:style w:type="paragraph" w:styleId="Kop3">
    <w:name w:val="heading 3"/>
    <w:basedOn w:val="Standaard"/>
    <w:next w:val="Standaard"/>
    <w:link w:val="Kop3Char"/>
    <w:uiPriority w:val="9"/>
    <w:unhideWhenUsed/>
    <w:qFormat/>
    <w:rsid w:val="00066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6E25"/>
    <w:rPr>
      <w:rFonts w:ascii="Cambria" w:eastAsiaTheme="majorEastAsia" w:hAnsi="Cambria" w:cstheme="majorBidi"/>
      <w:caps/>
      <w:color w:val="2F5496" w:themeColor="accent1" w:themeShade="BF"/>
      <w:sz w:val="26"/>
      <w:szCs w:val="26"/>
    </w:rPr>
  </w:style>
  <w:style w:type="paragraph" w:styleId="Geenafstand">
    <w:name w:val="No Spacing"/>
    <w:uiPriority w:val="1"/>
    <w:qFormat/>
    <w:rsid w:val="007B6E25"/>
    <w:pPr>
      <w:spacing w:after="0" w:line="240" w:lineRule="auto"/>
    </w:pPr>
  </w:style>
  <w:style w:type="table" w:styleId="Tabelraster">
    <w:name w:val="Table Grid"/>
    <w:basedOn w:val="Standaardtabel"/>
    <w:uiPriority w:val="39"/>
    <w:rsid w:val="007B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B6E25"/>
    <w:rPr>
      <w:color w:val="0563C1" w:themeColor="hyperlink"/>
      <w:u w:val="single"/>
    </w:rPr>
  </w:style>
  <w:style w:type="paragraph" w:styleId="Lijstalinea">
    <w:name w:val="List Paragraph"/>
    <w:basedOn w:val="Standaard"/>
    <w:link w:val="LijstalineaChar"/>
    <w:uiPriority w:val="34"/>
    <w:qFormat/>
    <w:rsid w:val="007B6E25"/>
    <w:pPr>
      <w:ind w:left="720"/>
      <w:contextualSpacing/>
    </w:pPr>
  </w:style>
  <w:style w:type="character" w:customStyle="1" w:styleId="LijstalineaChar">
    <w:name w:val="Lijstalinea Char"/>
    <w:basedOn w:val="Standaardalinea-lettertype"/>
    <w:link w:val="Lijstalinea"/>
    <w:rsid w:val="007B6E25"/>
  </w:style>
  <w:style w:type="character" w:customStyle="1" w:styleId="normaltextrun">
    <w:name w:val="normaltextrun"/>
    <w:basedOn w:val="Standaardalinea-lettertype"/>
    <w:rsid w:val="006C5CC9"/>
  </w:style>
  <w:style w:type="character" w:customStyle="1" w:styleId="eop">
    <w:name w:val="eop"/>
    <w:basedOn w:val="Standaardalinea-lettertype"/>
    <w:rsid w:val="006C5CC9"/>
  </w:style>
  <w:style w:type="character" w:customStyle="1" w:styleId="Kop3Char">
    <w:name w:val="Kop 3 Char"/>
    <w:basedOn w:val="Standaardalinea-lettertype"/>
    <w:link w:val="Kop3"/>
    <w:uiPriority w:val="9"/>
    <w:rsid w:val="000669FF"/>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66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17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FCD"/>
  </w:style>
  <w:style w:type="paragraph" w:styleId="Voettekst">
    <w:name w:val="footer"/>
    <w:basedOn w:val="Standaard"/>
    <w:link w:val="VoettekstChar"/>
    <w:uiPriority w:val="99"/>
    <w:unhideWhenUsed/>
    <w:rsid w:val="00317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FCD"/>
  </w:style>
  <w:style w:type="character" w:styleId="Nadruk">
    <w:name w:val="Emphasis"/>
    <w:basedOn w:val="Standaardalinea-lettertype"/>
    <w:uiPriority w:val="20"/>
    <w:qFormat/>
    <w:rsid w:val="00670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480">
      <w:bodyDiv w:val="1"/>
      <w:marLeft w:val="0"/>
      <w:marRight w:val="0"/>
      <w:marTop w:val="0"/>
      <w:marBottom w:val="0"/>
      <w:divBdr>
        <w:top w:val="none" w:sz="0" w:space="0" w:color="auto"/>
        <w:left w:val="none" w:sz="0" w:space="0" w:color="auto"/>
        <w:bottom w:val="none" w:sz="0" w:space="0" w:color="auto"/>
        <w:right w:val="none" w:sz="0" w:space="0" w:color="auto"/>
      </w:divBdr>
    </w:div>
    <w:div w:id="290676173">
      <w:bodyDiv w:val="1"/>
      <w:marLeft w:val="0"/>
      <w:marRight w:val="0"/>
      <w:marTop w:val="0"/>
      <w:marBottom w:val="0"/>
      <w:divBdr>
        <w:top w:val="none" w:sz="0" w:space="0" w:color="auto"/>
        <w:left w:val="none" w:sz="0" w:space="0" w:color="auto"/>
        <w:bottom w:val="none" w:sz="0" w:space="0" w:color="auto"/>
        <w:right w:val="none" w:sz="0" w:space="0" w:color="auto"/>
      </w:divBdr>
    </w:div>
    <w:div w:id="31052221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48">
          <w:marLeft w:val="0"/>
          <w:marRight w:val="0"/>
          <w:marTop w:val="0"/>
          <w:marBottom w:val="0"/>
          <w:divBdr>
            <w:top w:val="none" w:sz="0" w:space="0" w:color="auto"/>
            <w:left w:val="none" w:sz="0" w:space="0" w:color="auto"/>
            <w:bottom w:val="none" w:sz="0" w:space="0" w:color="auto"/>
            <w:right w:val="none" w:sz="0" w:space="0" w:color="auto"/>
          </w:divBdr>
        </w:div>
      </w:divsChild>
    </w:div>
    <w:div w:id="477189206">
      <w:bodyDiv w:val="1"/>
      <w:marLeft w:val="0"/>
      <w:marRight w:val="0"/>
      <w:marTop w:val="0"/>
      <w:marBottom w:val="0"/>
      <w:divBdr>
        <w:top w:val="none" w:sz="0" w:space="0" w:color="auto"/>
        <w:left w:val="none" w:sz="0" w:space="0" w:color="auto"/>
        <w:bottom w:val="none" w:sz="0" w:space="0" w:color="auto"/>
        <w:right w:val="none" w:sz="0" w:space="0" w:color="auto"/>
      </w:divBdr>
      <w:divsChild>
        <w:div w:id="1193226711">
          <w:marLeft w:val="0"/>
          <w:marRight w:val="0"/>
          <w:marTop w:val="0"/>
          <w:marBottom w:val="0"/>
          <w:divBdr>
            <w:top w:val="none" w:sz="0" w:space="0" w:color="auto"/>
            <w:left w:val="none" w:sz="0" w:space="0" w:color="auto"/>
            <w:bottom w:val="none" w:sz="0" w:space="0" w:color="auto"/>
            <w:right w:val="none" w:sz="0" w:space="0" w:color="auto"/>
          </w:divBdr>
        </w:div>
      </w:divsChild>
    </w:div>
    <w:div w:id="696545472">
      <w:bodyDiv w:val="1"/>
      <w:marLeft w:val="0"/>
      <w:marRight w:val="0"/>
      <w:marTop w:val="0"/>
      <w:marBottom w:val="0"/>
      <w:divBdr>
        <w:top w:val="none" w:sz="0" w:space="0" w:color="auto"/>
        <w:left w:val="none" w:sz="0" w:space="0" w:color="auto"/>
        <w:bottom w:val="none" w:sz="0" w:space="0" w:color="auto"/>
        <w:right w:val="none" w:sz="0" w:space="0" w:color="auto"/>
      </w:divBdr>
      <w:divsChild>
        <w:div w:id="202862054">
          <w:marLeft w:val="0"/>
          <w:marRight w:val="0"/>
          <w:marTop w:val="0"/>
          <w:marBottom w:val="0"/>
          <w:divBdr>
            <w:top w:val="none" w:sz="0" w:space="0" w:color="auto"/>
            <w:left w:val="none" w:sz="0" w:space="0" w:color="auto"/>
            <w:bottom w:val="none" w:sz="0" w:space="0" w:color="auto"/>
            <w:right w:val="none" w:sz="0" w:space="0" w:color="auto"/>
          </w:divBdr>
        </w:div>
      </w:divsChild>
    </w:div>
    <w:div w:id="882785724">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5">
          <w:marLeft w:val="0"/>
          <w:marRight w:val="0"/>
          <w:marTop w:val="0"/>
          <w:marBottom w:val="600"/>
          <w:divBdr>
            <w:top w:val="none" w:sz="0" w:space="0" w:color="auto"/>
            <w:left w:val="none" w:sz="0" w:space="0" w:color="auto"/>
            <w:bottom w:val="none" w:sz="0" w:space="0" w:color="auto"/>
            <w:right w:val="none" w:sz="0" w:space="0" w:color="auto"/>
          </w:divBdr>
          <w:divsChild>
            <w:div w:id="1827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912">
      <w:bodyDiv w:val="1"/>
      <w:marLeft w:val="0"/>
      <w:marRight w:val="0"/>
      <w:marTop w:val="0"/>
      <w:marBottom w:val="0"/>
      <w:divBdr>
        <w:top w:val="none" w:sz="0" w:space="0" w:color="auto"/>
        <w:left w:val="none" w:sz="0" w:space="0" w:color="auto"/>
        <w:bottom w:val="none" w:sz="0" w:space="0" w:color="auto"/>
        <w:right w:val="none" w:sz="0" w:space="0" w:color="auto"/>
      </w:divBdr>
      <w:divsChild>
        <w:div w:id="1722512323">
          <w:marLeft w:val="0"/>
          <w:marRight w:val="0"/>
          <w:marTop w:val="0"/>
          <w:marBottom w:val="0"/>
          <w:divBdr>
            <w:top w:val="none" w:sz="0" w:space="0" w:color="auto"/>
            <w:left w:val="none" w:sz="0" w:space="0" w:color="auto"/>
            <w:bottom w:val="none" w:sz="0" w:space="0" w:color="auto"/>
            <w:right w:val="none" w:sz="0" w:space="0" w:color="auto"/>
          </w:divBdr>
        </w:div>
      </w:divsChild>
    </w:div>
    <w:div w:id="1030111458">
      <w:bodyDiv w:val="1"/>
      <w:marLeft w:val="0"/>
      <w:marRight w:val="0"/>
      <w:marTop w:val="0"/>
      <w:marBottom w:val="0"/>
      <w:divBdr>
        <w:top w:val="none" w:sz="0" w:space="0" w:color="auto"/>
        <w:left w:val="none" w:sz="0" w:space="0" w:color="auto"/>
        <w:bottom w:val="none" w:sz="0" w:space="0" w:color="auto"/>
        <w:right w:val="none" w:sz="0" w:space="0" w:color="auto"/>
      </w:divBdr>
    </w:div>
    <w:div w:id="1510170839">
      <w:bodyDiv w:val="1"/>
      <w:marLeft w:val="0"/>
      <w:marRight w:val="0"/>
      <w:marTop w:val="0"/>
      <w:marBottom w:val="0"/>
      <w:divBdr>
        <w:top w:val="none" w:sz="0" w:space="0" w:color="auto"/>
        <w:left w:val="none" w:sz="0" w:space="0" w:color="auto"/>
        <w:bottom w:val="none" w:sz="0" w:space="0" w:color="auto"/>
        <w:right w:val="none" w:sz="0" w:space="0" w:color="auto"/>
      </w:divBdr>
    </w:div>
    <w:div w:id="1823235760">
      <w:bodyDiv w:val="1"/>
      <w:marLeft w:val="0"/>
      <w:marRight w:val="0"/>
      <w:marTop w:val="0"/>
      <w:marBottom w:val="0"/>
      <w:divBdr>
        <w:top w:val="none" w:sz="0" w:space="0" w:color="auto"/>
        <w:left w:val="none" w:sz="0" w:space="0" w:color="auto"/>
        <w:bottom w:val="none" w:sz="0" w:space="0" w:color="auto"/>
        <w:right w:val="none" w:sz="0" w:space="0" w:color="auto"/>
      </w:divBdr>
      <w:divsChild>
        <w:div w:id="526719570">
          <w:marLeft w:val="0"/>
          <w:marRight w:val="0"/>
          <w:marTop w:val="0"/>
          <w:marBottom w:val="0"/>
          <w:divBdr>
            <w:top w:val="none" w:sz="0" w:space="0" w:color="auto"/>
            <w:left w:val="none" w:sz="0" w:space="0" w:color="auto"/>
            <w:bottom w:val="none" w:sz="0" w:space="0" w:color="auto"/>
            <w:right w:val="none" w:sz="0" w:space="0" w:color="auto"/>
          </w:divBdr>
        </w:div>
        <w:div w:id="1579246014">
          <w:marLeft w:val="0"/>
          <w:marRight w:val="0"/>
          <w:marTop w:val="0"/>
          <w:marBottom w:val="0"/>
          <w:divBdr>
            <w:top w:val="none" w:sz="0" w:space="0" w:color="auto"/>
            <w:left w:val="none" w:sz="0" w:space="0" w:color="auto"/>
            <w:bottom w:val="none" w:sz="0" w:space="0" w:color="auto"/>
            <w:right w:val="none" w:sz="0" w:space="0" w:color="auto"/>
          </w:divBdr>
        </w:div>
        <w:div w:id="1475634562">
          <w:marLeft w:val="0"/>
          <w:marRight w:val="0"/>
          <w:marTop w:val="0"/>
          <w:marBottom w:val="0"/>
          <w:divBdr>
            <w:top w:val="none" w:sz="0" w:space="0" w:color="auto"/>
            <w:left w:val="none" w:sz="0" w:space="0" w:color="auto"/>
            <w:bottom w:val="none" w:sz="0" w:space="0" w:color="auto"/>
            <w:right w:val="none" w:sz="0" w:space="0" w:color="auto"/>
          </w:divBdr>
        </w:div>
        <w:div w:id="1114516483">
          <w:marLeft w:val="0"/>
          <w:marRight w:val="0"/>
          <w:marTop w:val="0"/>
          <w:marBottom w:val="0"/>
          <w:divBdr>
            <w:top w:val="none" w:sz="0" w:space="0" w:color="auto"/>
            <w:left w:val="none" w:sz="0" w:space="0" w:color="auto"/>
            <w:bottom w:val="none" w:sz="0" w:space="0" w:color="auto"/>
            <w:right w:val="none" w:sz="0" w:space="0" w:color="auto"/>
          </w:divBdr>
        </w:div>
        <w:div w:id="320239978">
          <w:marLeft w:val="0"/>
          <w:marRight w:val="0"/>
          <w:marTop w:val="0"/>
          <w:marBottom w:val="0"/>
          <w:divBdr>
            <w:top w:val="none" w:sz="0" w:space="0" w:color="auto"/>
            <w:left w:val="none" w:sz="0" w:space="0" w:color="auto"/>
            <w:bottom w:val="none" w:sz="0" w:space="0" w:color="auto"/>
            <w:right w:val="none" w:sz="0" w:space="0" w:color="auto"/>
          </w:divBdr>
        </w:div>
        <w:div w:id="261838085">
          <w:marLeft w:val="0"/>
          <w:marRight w:val="0"/>
          <w:marTop w:val="0"/>
          <w:marBottom w:val="0"/>
          <w:divBdr>
            <w:top w:val="none" w:sz="0" w:space="0" w:color="auto"/>
            <w:left w:val="none" w:sz="0" w:space="0" w:color="auto"/>
            <w:bottom w:val="none" w:sz="0" w:space="0" w:color="auto"/>
            <w:right w:val="none" w:sz="0" w:space="0" w:color="auto"/>
          </w:divBdr>
        </w:div>
        <w:div w:id="951017137">
          <w:marLeft w:val="0"/>
          <w:marRight w:val="0"/>
          <w:marTop w:val="0"/>
          <w:marBottom w:val="0"/>
          <w:divBdr>
            <w:top w:val="none" w:sz="0" w:space="0" w:color="auto"/>
            <w:left w:val="none" w:sz="0" w:space="0" w:color="auto"/>
            <w:bottom w:val="none" w:sz="0" w:space="0" w:color="auto"/>
            <w:right w:val="none" w:sz="0" w:space="0" w:color="auto"/>
          </w:divBdr>
        </w:div>
        <w:div w:id="1307398429">
          <w:marLeft w:val="0"/>
          <w:marRight w:val="0"/>
          <w:marTop w:val="0"/>
          <w:marBottom w:val="0"/>
          <w:divBdr>
            <w:top w:val="none" w:sz="0" w:space="0" w:color="auto"/>
            <w:left w:val="none" w:sz="0" w:space="0" w:color="auto"/>
            <w:bottom w:val="none" w:sz="0" w:space="0" w:color="auto"/>
            <w:right w:val="none" w:sz="0" w:space="0" w:color="auto"/>
          </w:divBdr>
        </w:div>
        <w:div w:id="1668556245">
          <w:marLeft w:val="0"/>
          <w:marRight w:val="0"/>
          <w:marTop w:val="0"/>
          <w:marBottom w:val="0"/>
          <w:divBdr>
            <w:top w:val="none" w:sz="0" w:space="0" w:color="auto"/>
            <w:left w:val="none" w:sz="0" w:space="0" w:color="auto"/>
            <w:bottom w:val="none" w:sz="0" w:space="0" w:color="auto"/>
            <w:right w:val="none" w:sz="0" w:space="0" w:color="auto"/>
          </w:divBdr>
        </w:div>
        <w:div w:id="2083404241">
          <w:marLeft w:val="0"/>
          <w:marRight w:val="0"/>
          <w:marTop w:val="0"/>
          <w:marBottom w:val="0"/>
          <w:divBdr>
            <w:top w:val="none" w:sz="0" w:space="0" w:color="auto"/>
            <w:left w:val="none" w:sz="0" w:space="0" w:color="auto"/>
            <w:bottom w:val="none" w:sz="0" w:space="0" w:color="auto"/>
            <w:right w:val="none" w:sz="0" w:space="0" w:color="auto"/>
          </w:divBdr>
        </w:div>
        <w:div w:id="637952089">
          <w:marLeft w:val="0"/>
          <w:marRight w:val="0"/>
          <w:marTop w:val="0"/>
          <w:marBottom w:val="0"/>
          <w:divBdr>
            <w:top w:val="none" w:sz="0" w:space="0" w:color="auto"/>
            <w:left w:val="none" w:sz="0" w:space="0" w:color="auto"/>
            <w:bottom w:val="none" w:sz="0" w:space="0" w:color="auto"/>
            <w:right w:val="none" w:sz="0" w:space="0" w:color="auto"/>
          </w:divBdr>
        </w:div>
      </w:divsChild>
    </w:div>
    <w:div w:id="1842351050">
      <w:bodyDiv w:val="1"/>
      <w:marLeft w:val="0"/>
      <w:marRight w:val="0"/>
      <w:marTop w:val="0"/>
      <w:marBottom w:val="0"/>
      <w:divBdr>
        <w:top w:val="none" w:sz="0" w:space="0" w:color="auto"/>
        <w:left w:val="none" w:sz="0" w:space="0" w:color="auto"/>
        <w:bottom w:val="none" w:sz="0" w:space="0" w:color="auto"/>
        <w:right w:val="none" w:sz="0" w:space="0" w:color="auto"/>
      </w:divBdr>
      <w:divsChild>
        <w:div w:id="1345746800">
          <w:marLeft w:val="0"/>
          <w:marRight w:val="0"/>
          <w:marTop w:val="0"/>
          <w:marBottom w:val="600"/>
          <w:divBdr>
            <w:top w:val="none" w:sz="0" w:space="0" w:color="auto"/>
            <w:left w:val="none" w:sz="0" w:space="0" w:color="auto"/>
            <w:bottom w:val="none" w:sz="0" w:space="0" w:color="auto"/>
            <w:right w:val="none" w:sz="0" w:space="0" w:color="auto"/>
          </w:divBdr>
          <w:divsChild>
            <w:div w:id="16944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935">
      <w:bodyDiv w:val="1"/>
      <w:marLeft w:val="0"/>
      <w:marRight w:val="0"/>
      <w:marTop w:val="0"/>
      <w:marBottom w:val="0"/>
      <w:divBdr>
        <w:top w:val="none" w:sz="0" w:space="0" w:color="auto"/>
        <w:left w:val="none" w:sz="0" w:space="0" w:color="auto"/>
        <w:bottom w:val="none" w:sz="0" w:space="0" w:color="auto"/>
        <w:right w:val="none" w:sz="0" w:space="0" w:color="auto"/>
      </w:divBdr>
      <w:divsChild>
        <w:div w:id="1860854718">
          <w:marLeft w:val="0"/>
          <w:marRight w:val="0"/>
          <w:marTop w:val="0"/>
          <w:marBottom w:val="0"/>
          <w:divBdr>
            <w:top w:val="none" w:sz="0" w:space="0" w:color="auto"/>
            <w:left w:val="none" w:sz="0" w:space="0" w:color="auto"/>
            <w:bottom w:val="none" w:sz="0" w:space="0" w:color="auto"/>
            <w:right w:val="none" w:sz="0" w:space="0" w:color="auto"/>
          </w:divBdr>
        </w:div>
      </w:divsChild>
    </w:div>
    <w:div w:id="1944920089">
      <w:bodyDiv w:val="1"/>
      <w:marLeft w:val="0"/>
      <w:marRight w:val="0"/>
      <w:marTop w:val="0"/>
      <w:marBottom w:val="0"/>
      <w:divBdr>
        <w:top w:val="none" w:sz="0" w:space="0" w:color="auto"/>
        <w:left w:val="none" w:sz="0" w:space="0" w:color="auto"/>
        <w:bottom w:val="none" w:sz="0" w:space="0" w:color="auto"/>
        <w:right w:val="none" w:sz="0" w:space="0" w:color="auto"/>
      </w:divBdr>
      <w:divsChild>
        <w:div w:id="1236404028">
          <w:marLeft w:val="0"/>
          <w:marRight w:val="0"/>
          <w:marTop w:val="0"/>
          <w:marBottom w:val="0"/>
          <w:divBdr>
            <w:top w:val="none" w:sz="0" w:space="0" w:color="auto"/>
            <w:left w:val="none" w:sz="0" w:space="0" w:color="auto"/>
            <w:bottom w:val="none" w:sz="0" w:space="0" w:color="auto"/>
            <w:right w:val="none" w:sz="0" w:space="0" w:color="auto"/>
          </w:divBdr>
        </w:div>
        <w:div w:id="293754997">
          <w:marLeft w:val="0"/>
          <w:marRight w:val="0"/>
          <w:marTop w:val="0"/>
          <w:marBottom w:val="0"/>
          <w:divBdr>
            <w:top w:val="none" w:sz="0" w:space="0" w:color="auto"/>
            <w:left w:val="none" w:sz="0" w:space="0" w:color="auto"/>
            <w:bottom w:val="none" w:sz="0" w:space="0" w:color="auto"/>
            <w:right w:val="none" w:sz="0" w:space="0" w:color="auto"/>
          </w:divBdr>
        </w:div>
        <w:div w:id="515659886">
          <w:marLeft w:val="0"/>
          <w:marRight w:val="0"/>
          <w:marTop w:val="0"/>
          <w:marBottom w:val="0"/>
          <w:divBdr>
            <w:top w:val="none" w:sz="0" w:space="0" w:color="auto"/>
            <w:left w:val="none" w:sz="0" w:space="0" w:color="auto"/>
            <w:bottom w:val="none" w:sz="0" w:space="0" w:color="auto"/>
            <w:right w:val="none" w:sz="0" w:space="0" w:color="auto"/>
          </w:divBdr>
        </w:div>
        <w:div w:id="470249809">
          <w:marLeft w:val="0"/>
          <w:marRight w:val="0"/>
          <w:marTop w:val="0"/>
          <w:marBottom w:val="0"/>
          <w:divBdr>
            <w:top w:val="none" w:sz="0" w:space="0" w:color="auto"/>
            <w:left w:val="none" w:sz="0" w:space="0" w:color="auto"/>
            <w:bottom w:val="none" w:sz="0" w:space="0" w:color="auto"/>
            <w:right w:val="none" w:sz="0" w:space="0" w:color="auto"/>
          </w:divBdr>
        </w:div>
        <w:div w:id="1674407377">
          <w:marLeft w:val="0"/>
          <w:marRight w:val="0"/>
          <w:marTop w:val="0"/>
          <w:marBottom w:val="0"/>
          <w:divBdr>
            <w:top w:val="none" w:sz="0" w:space="0" w:color="auto"/>
            <w:left w:val="none" w:sz="0" w:space="0" w:color="auto"/>
            <w:bottom w:val="none" w:sz="0" w:space="0" w:color="auto"/>
            <w:right w:val="none" w:sz="0" w:space="0" w:color="auto"/>
          </w:divBdr>
        </w:div>
        <w:div w:id="343362314">
          <w:marLeft w:val="0"/>
          <w:marRight w:val="0"/>
          <w:marTop w:val="0"/>
          <w:marBottom w:val="0"/>
          <w:divBdr>
            <w:top w:val="none" w:sz="0" w:space="0" w:color="auto"/>
            <w:left w:val="none" w:sz="0" w:space="0" w:color="auto"/>
            <w:bottom w:val="none" w:sz="0" w:space="0" w:color="auto"/>
            <w:right w:val="none" w:sz="0" w:space="0" w:color="auto"/>
          </w:divBdr>
        </w:div>
        <w:div w:id="1825007337">
          <w:marLeft w:val="0"/>
          <w:marRight w:val="0"/>
          <w:marTop w:val="0"/>
          <w:marBottom w:val="0"/>
          <w:divBdr>
            <w:top w:val="none" w:sz="0" w:space="0" w:color="auto"/>
            <w:left w:val="none" w:sz="0" w:space="0" w:color="auto"/>
            <w:bottom w:val="none" w:sz="0" w:space="0" w:color="auto"/>
            <w:right w:val="none" w:sz="0" w:space="0" w:color="auto"/>
          </w:divBdr>
        </w:div>
        <w:div w:id="525293661">
          <w:marLeft w:val="0"/>
          <w:marRight w:val="0"/>
          <w:marTop w:val="0"/>
          <w:marBottom w:val="0"/>
          <w:divBdr>
            <w:top w:val="none" w:sz="0" w:space="0" w:color="auto"/>
            <w:left w:val="none" w:sz="0" w:space="0" w:color="auto"/>
            <w:bottom w:val="none" w:sz="0" w:space="0" w:color="auto"/>
            <w:right w:val="none" w:sz="0" w:space="0" w:color="auto"/>
          </w:divBdr>
        </w:div>
        <w:div w:id="289897645">
          <w:marLeft w:val="0"/>
          <w:marRight w:val="0"/>
          <w:marTop w:val="0"/>
          <w:marBottom w:val="0"/>
          <w:divBdr>
            <w:top w:val="none" w:sz="0" w:space="0" w:color="auto"/>
            <w:left w:val="none" w:sz="0" w:space="0" w:color="auto"/>
            <w:bottom w:val="none" w:sz="0" w:space="0" w:color="auto"/>
            <w:right w:val="none" w:sz="0" w:space="0" w:color="auto"/>
          </w:divBdr>
        </w:div>
        <w:div w:id="559635074">
          <w:marLeft w:val="0"/>
          <w:marRight w:val="0"/>
          <w:marTop w:val="0"/>
          <w:marBottom w:val="0"/>
          <w:divBdr>
            <w:top w:val="none" w:sz="0" w:space="0" w:color="auto"/>
            <w:left w:val="none" w:sz="0" w:space="0" w:color="auto"/>
            <w:bottom w:val="none" w:sz="0" w:space="0" w:color="auto"/>
            <w:right w:val="none" w:sz="0" w:space="0" w:color="auto"/>
          </w:divBdr>
        </w:div>
        <w:div w:id="1467817148">
          <w:marLeft w:val="0"/>
          <w:marRight w:val="0"/>
          <w:marTop w:val="0"/>
          <w:marBottom w:val="0"/>
          <w:divBdr>
            <w:top w:val="none" w:sz="0" w:space="0" w:color="auto"/>
            <w:left w:val="none" w:sz="0" w:space="0" w:color="auto"/>
            <w:bottom w:val="none" w:sz="0" w:space="0" w:color="auto"/>
            <w:right w:val="none" w:sz="0" w:space="0" w:color="auto"/>
          </w:divBdr>
        </w:div>
      </w:divsChild>
    </w:div>
    <w:div w:id="2096434602">
      <w:bodyDiv w:val="1"/>
      <w:marLeft w:val="0"/>
      <w:marRight w:val="0"/>
      <w:marTop w:val="0"/>
      <w:marBottom w:val="0"/>
      <w:divBdr>
        <w:top w:val="none" w:sz="0" w:space="0" w:color="auto"/>
        <w:left w:val="none" w:sz="0" w:space="0" w:color="auto"/>
        <w:bottom w:val="none" w:sz="0" w:space="0" w:color="auto"/>
        <w:right w:val="none" w:sz="0" w:space="0" w:color="auto"/>
      </w:divBdr>
      <w:divsChild>
        <w:div w:id="1234505590">
          <w:marLeft w:val="0"/>
          <w:marRight w:val="0"/>
          <w:marTop w:val="0"/>
          <w:marBottom w:val="0"/>
          <w:divBdr>
            <w:top w:val="none" w:sz="0" w:space="0" w:color="auto"/>
            <w:left w:val="none" w:sz="0" w:space="0" w:color="auto"/>
            <w:bottom w:val="none" w:sz="0" w:space="0" w:color="auto"/>
            <w:right w:val="none" w:sz="0" w:space="0" w:color="auto"/>
          </w:divBdr>
        </w:div>
        <w:div w:id="726956276">
          <w:marLeft w:val="0"/>
          <w:marRight w:val="0"/>
          <w:marTop w:val="0"/>
          <w:marBottom w:val="0"/>
          <w:divBdr>
            <w:top w:val="none" w:sz="0" w:space="0" w:color="auto"/>
            <w:left w:val="none" w:sz="0" w:space="0" w:color="auto"/>
            <w:bottom w:val="none" w:sz="0" w:space="0" w:color="auto"/>
            <w:right w:val="none" w:sz="0" w:space="0" w:color="auto"/>
          </w:divBdr>
        </w:div>
        <w:div w:id="1507403460">
          <w:marLeft w:val="0"/>
          <w:marRight w:val="0"/>
          <w:marTop w:val="0"/>
          <w:marBottom w:val="0"/>
          <w:divBdr>
            <w:top w:val="none" w:sz="0" w:space="0" w:color="auto"/>
            <w:left w:val="none" w:sz="0" w:space="0" w:color="auto"/>
            <w:bottom w:val="none" w:sz="0" w:space="0" w:color="auto"/>
            <w:right w:val="none" w:sz="0" w:space="0" w:color="auto"/>
          </w:divBdr>
        </w:div>
        <w:div w:id="1146630651">
          <w:marLeft w:val="0"/>
          <w:marRight w:val="0"/>
          <w:marTop w:val="0"/>
          <w:marBottom w:val="0"/>
          <w:divBdr>
            <w:top w:val="none" w:sz="0" w:space="0" w:color="auto"/>
            <w:left w:val="none" w:sz="0" w:space="0" w:color="auto"/>
            <w:bottom w:val="none" w:sz="0" w:space="0" w:color="auto"/>
            <w:right w:val="none" w:sz="0" w:space="0" w:color="auto"/>
          </w:divBdr>
        </w:div>
        <w:div w:id="194924720">
          <w:marLeft w:val="0"/>
          <w:marRight w:val="0"/>
          <w:marTop w:val="0"/>
          <w:marBottom w:val="0"/>
          <w:divBdr>
            <w:top w:val="none" w:sz="0" w:space="0" w:color="auto"/>
            <w:left w:val="none" w:sz="0" w:space="0" w:color="auto"/>
            <w:bottom w:val="none" w:sz="0" w:space="0" w:color="auto"/>
            <w:right w:val="none" w:sz="0" w:space="0" w:color="auto"/>
          </w:divBdr>
        </w:div>
        <w:div w:id="52975210">
          <w:marLeft w:val="0"/>
          <w:marRight w:val="0"/>
          <w:marTop w:val="0"/>
          <w:marBottom w:val="0"/>
          <w:divBdr>
            <w:top w:val="none" w:sz="0" w:space="0" w:color="auto"/>
            <w:left w:val="none" w:sz="0" w:space="0" w:color="auto"/>
            <w:bottom w:val="none" w:sz="0" w:space="0" w:color="auto"/>
            <w:right w:val="none" w:sz="0" w:space="0" w:color="auto"/>
          </w:divBdr>
        </w:div>
        <w:div w:id="1099833194">
          <w:marLeft w:val="0"/>
          <w:marRight w:val="0"/>
          <w:marTop w:val="0"/>
          <w:marBottom w:val="0"/>
          <w:divBdr>
            <w:top w:val="none" w:sz="0" w:space="0" w:color="auto"/>
            <w:left w:val="none" w:sz="0" w:space="0" w:color="auto"/>
            <w:bottom w:val="none" w:sz="0" w:space="0" w:color="auto"/>
            <w:right w:val="none" w:sz="0" w:space="0" w:color="auto"/>
          </w:divBdr>
        </w:div>
        <w:div w:id="124087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derwijsinspectie.nl/onderwerpen/onderzoekskaders/documenten/rapporten/2019/06/06/onderzoekskader-2017-po-en-v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33899360D6142BA28982AA4823DC5" ma:contentTypeVersion="4" ma:contentTypeDescription="Een nieuw document maken." ma:contentTypeScope="" ma:versionID="491604bd3e5b7a6e55d48bf6bb895a55">
  <xsd:schema xmlns:xsd="http://www.w3.org/2001/XMLSchema" xmlns:xs="http://www.w3.org/2001/XMLSchema" xmlns:p="http://schemas.microsoft.com/office/2006/metadata/properties" xmlns:ns2="d70ef251-c65f-4106-80e5-1ed02141c859" xmlns:ns3="a5f9e0c4-bf1e-452a-a549-4aa4c1ba4223" targetNamespace="http://schemas.microsoft.com/office/2006/metadata/properties" ma:root="true" ma:fieldsID="0e68c7e07bb8f0e712315f714beba271" ns2:_="" ns3:_="">
    <xsd:import namespace="d70ef251-c65f-4106-80e5-1ed02141c859"/>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f251-c65f-4106-80e5-1ed02141c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f9e0c4-bf1e-452a-a549-4aa4c1ba4223">
      <UserInfo>
        <DisplayName>Grada van Duyn</DisplayName>
        <AccountId>364</AccountId>
        <AccountType/>
      </UserInfo>
      <UserInfo>
        <DisplayName>Marvin van Veldhuizen</DisplayName>
        <AccountId>175</AccountId>
        <AccountType/>
      </UserInfo>
      <UserInfo>
        <DisplayName>Sigrid Klaassen</DisplayName>
        <AccountId>443</AccountId>
        <AccountType/>
      </UserInfo>
      <UserInfo>
        <DisplayName>Rita van Eysden</DisplayName>
        <AccountId>273</AccountId>
        <AccountType/>
      </UserInfo>
      <UserInfo>
        <DisplayName>Janny Hulzebos-de Jongh</DisplayName>
        <AccountId>421</AccountId>
        <AccountType/>
      </UserInfo>
      <UserInfo>
        <DisplayName>Leon Timmer</DisplayName>
        <AccountId>473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0029C-53B7-4304-8375-5772B1A4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f251-c65f-4106-80e5-1ed02141c859"/>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4EEE-5669-4BA2-BED8-B6A68EF57EBA}">
  <ds:schemaRefs>
    <ds:schemaRef ds:uri="http://schemas.microsoft.com/office/2006/metadata/properties"/>
    <ds:schemaRef ds:uri="http://schemas.microsoft.com/office/infopath/2007/PartnerControls"/>
    <ds:schemaRef ds:uri="a5f9e0c4-bf1e-452a-a549-4aa4c1ba4223"/>
  </ds:schemaRefs>
</ds:datastoreItem>
</file>

<file path=customXml/itemProps3.xml><?xml version="1.0" encoding="utf-8"?>
<ds:datastoreItem xmlns:ds="http://schemas.openxmlformats.org/officeDocument/2006/customXml" ds:itemID="{6E6E2ECD-0979-4F3A-969A-DE0E9FCE9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4221</Words>
  <Characters>23220</Characters>
  <Application>Microsoft Office Word</Application>
  <DocSecurity>0</DocSecurity>
  <Lines>193</Lines>
  <Paragraphs>54</Paragraphs>
  <ScaleCrop>false</ScaleCrop>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Hurenkamp</dc:creator>
  <cp:keywords/>
  <dc:description/>
  <cp:lastModifiedBy>Petra Bos</cp:lastModifiedBy>
  <cp:revision>11</cp:revision>
  <cp:lastPrinted>2022-09-20T06:50:00Z</cp:lastPrinted>
  <dcterms:created xsi:type="dcterms:W3CDTF">2022-08-22T14:05:00Z</dcterms:created>
  <dcterms:modified xsi:type="dcterms:W3CDTF">2022-09-20T06:50:00Z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0x01010080133899360D6142BA28982AA4823DC5</vt:lpwstr>
  </property>
</Properties>
</file>